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F63A" w14:textId="77777777" w:rsidR="00211EB7" w:rsidRPr="00F03643" w:rsidRDefault="00F03643" w:rsidP="00B203B1">
      <w:pPr>
        <w:tabs>
          <w:tab w:val="left" w:pos="8280"/>
        </w:tabs>
        <w:ind w:right="17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Paper Title i</w:t>
      </w:r>
      <w:r w:rsidRPr="00F03643">
        <w:rPr>
          <w:rFonts w:ascii="Arial" w:hAnsi="Arial" w:cs="Arial"/>
          <w:b/>
          <w:sz w:val="36"/>
          <w:szCs w:val="36"/>
          <w:lang w:val="en-GB"/>
        </w:rPr>
        <w:t>n Arial 18-</w:t>
      </w:r>
      <w:r>
        <w:rPr>
          <w:rFonts w:ascii="Arial" w:hAnsi="Arial" w:cs="Arial"/>
          <w:b/>
          <w:sz w:val="36"/>
          <w:szCs w:val="36"/>
          <w:lang w:val="en-GB"/>
        </w:rPr>
        <w:t>p</w:t>
      </w:r>
      <w:r w:rsidRPr="00F03643">
        <w:rPr>
          <w:rFonts w:ascii="Arial" w:hAnsi="Arial" w:cs="Arial"/>
          <w:b/>
          <w:sz w:val="36"/>
          <w:szCs w:val="36"/>
          <w:lang w:val="en-GB"/>
        </w:rPr>
        <w:t>oint,</w:t>
      </w:r>
      <w:r>
        <w:rPr>
          <w:rFonts w:ascii="Arial" w:hAnsi="Arial" w:cs="Arial"/>
          <w:b/>
          <w:sz w:val="36"/>
          <w:szCs w:val="36"/>
          <w:lang w:val="en-GB"/>
        </w:rPr>
        <w:t xml:space="preserve"> Bold a</w:t>
      </w:r>
      <w:r w:rsidRPr="00F03643">
        <w:rPr>
          <w:rFonts w:ascii="Arial" w:hAnsi="Arial" w:cs="Arial"/>
          <w:b/>
          <w:sz w:val="36"/>
          <w:szCs w:val="36"/>
          <w:lang w:val="en-GB"/>
        </w:rPr>
        <w:t xml:space="preserve">nd </w:t>
      </w:r>
      <w:proofErr w:type="spellStart"/>
      <w:r w:rsidRPr="00F03643">
        <w:rPr>
          <w:rFonts w:ascii="Arial" w:hAnsi="Arial" w:cs="Arial"/>
          <w:b/>
          <w:sz w:val="36"/>
          <w:szCs w:val="36"/>
          <w:lang w:val="en-GB"/>
        </w:rPr>
        <w:t>Centered</w:t>
      </w:r>
      <w:proofErr w:type="spellEnd"/>
    </w:p>
    <w:p w14:paraId="2B21DA86" w14:textId="77777777" w:rsidR="00211EB7" w:rsidRPr="00CF635A" w:rsidRDefault="00211EB7" w:rsidP="00211EB7">
      <w:pPr>
        <w:rPr>
          <w:i/>
          <w:sz w:val="20"/>
          <w:szCs w:val="20"/>
          <w:lang w:val="en-GB"/>
        </w:rPr>
      </w:pPr>
    </w:p>
    <w:p w14:paraId="4CC91D25" w14:textId="77777777" w:rsidR="00211EB7" w:rsidRPr="00CF635A" w:rsidRDefault="00211EB7" w:rsidP="00211EB7">
      <w:pPr>
        <w:rPr>
          <w:sz w:val="20"/>
          <w:szCs w:val="20"/>
          <w:lang w:val="en-GB"/>
        </w:rPr>
      </w:pPr>
    </w:p>
    <w:p w14:paraId="5A7005CE" w14:textId="7FF2FE8E" w:rsidR="00211EB7" w:rsidRPr="0029136E" w:rsidRDefault="00211EB7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Autho</w:t>
      </w:r>
      <w:r w:rsidR="00C5163D">
        <w:rPr>
          <w:i/>
          <w:sz w:val="20"/>
          <w:szCs w:val="20"/>
          <w:lang w:val="en-GB"/>
        </w:rPr>
        <w:t>r</w:t>
      </w:r>
      <w:r w:rsidR="00A138BE">
        <w:rPr>
          <w:i/>
          <w:sz w:val="20"/>
          <w:szCs w:val="20"/>
          <w:lang w:val="en-GB"/>
        </w:rPr>
        <w:t xml:space="preserve">, </w:t>
      </w:r>
      <w:r w:rsidR="00E20413">
        <w:rPr>
          <w:i/>
          <w:sz w:val="20"/>
          <w:szCs w:val="20"/>
          <w:lang w:val="en-GB"/>
        </w:rPr>
        <w:t>Author</w:t>
      </w:r>
      <w:r w:rsidR="002A1E5C">
        <w:rPr>
          <w:i/>
          <w:sz w:val="20"/>
          <w:szCs w:val="20"/>
          <w:vertAlign w:val="superscript"/>
          <w:lang w:val="en-GB"/>
        </w:rPr>
        <w:t>*</w:t>
      </w:r>
    </w:p>
    <w:p w14:paraId="169BA939" w14:textId="603475D2" w:rsidR="00211EB7" w:rsidRPr="0029136E" w:rsidRDefault="0029136E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Affi</w:t>
      </w:r>
      <w:r w:rsidR="00211EB7" w:rsidRPr="0029136E">
        <w:rPr>
          <w:i/>
          <w:sz w:val="20"/>
          <w:szCs w:val="20"/>
          <w:lang w:val="en-GB"/>
        </w:rPr>
        <w:t xml:space="preserve">liation of </w:t>
      </w:r>
      <w:r w:rsidR="00D61034">
        <w:rPr>
          <w:i/>
          <w:sz w:val="20"/>
          <w:szCs w:val="20"/>
          <w:lang w:val="en-GB"/>
        </w:rPr>
        <w:t xml:space="preserve">the </w:t>
      </w:r>
      <w:r w:rsidR="00211EB7" w:rsidRPr="0029136E">
        <w:rPr>
          <w:i/>
          <w:sz w:val="20"/>
          <w:szCs w:val="20"/>
          <w:lang w:val="en-GB"/>
        </w:rPr>
        <w:t>author</w:t>
      </w:r>
      <w:r w:rsidRPr="0029136E">
        <w:rPr>
          <w:i/>
          <w:sz w:val="20"/>
          <w:szCs w:val="20"/>
          <w:lang w:val="en-GB"/>
        </w:rPr>
        <w:t>(s) from the first institution</w:t>
      </w:r>
    </w:p>
    <w:p w14:paraId="6CB7AD12" w14:textId="0BE821B2" w:rsidR="00F65ED3" w:rsidRDefault="009F2DC0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*</w:t>
      </w:r>
      <w:r w:rsidR="00B064F8">
        <w:rPr>
          <w:i/>
          <w:sz w:val="20"/>
          <w:szCs w:val="20"/>
          <w:lang w:val="en-GB"/>
        </w:rPr>
        <w:t>corresponding.author</w:t>
      </w:r>
      <w:r>
        <w:rPr>
          <w:i/>
          <w:sz w:val="20"/>
          <w:szCs w:val="20"/>
          <w:lang w:val="en-GB"/>
        </w:rPr>
        <w:t>@</w:t>
      </w:r>
      <w:r w:rsidR="00B064F8">
        <w:rPr>
          <w:i/>
          <w:sz w:val="20"/>
          <w:szCs w:val="20"/>
          <w:lang w:val="en-GB"/>
        </w:rPr>
        <w:t>email</w:t>
      </w:r>
      <w:r>
        <w:rPr>
          <w:i/>
          <w:sz w:val="20"/>
          <w:szCs w:val="20"/>
          <w:lang w:val="en-GB"/>
        </w:rPr>
        <w:t>.com</w:t>
      </w:r>
    </w:p>
    <w:p w14:paraId="5D7782AC" w14:textId="77777777" w:rsidR="009F2DC0" w:rsidRDefault="009F2DC0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</w:p>
    <w:p w14:paraId="4CDCF97E" w14:textId="213A6C5F" w:rsidR="0029136E" w:rsidRPr="0029136E" w:rsidRDefault="0029136E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Author</w:t>
      </w:r>
    </w:p>
    <w:p w14:paraId="545C3E06" w14:textId="77777777" w:rsidR="0029136E" w:rsidRDefault="00C77B59" w:rsidP="00B373EF">
      <w:pPr>
        <w:tabs>
          <w:tab w:val="left" w:pos="0"/>
          <w:tab w:val="left" w:pos="8280"/>
        </w:tabs>
        <w:ind w:right="17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Affiliation of t</w:t>
      </w:r>
      <w:r w:rsidR="00211EB7" w:rsidRPr="0029136E">
        <w:rPr>
          <w:i/>
          <w:sz w:val="20"/>
          <w:szCs w:val="20"/>
          <w:lang w:val="en-GB"/>
        </w:rPr>
        <w:t>he autho</w:t>
      </w:r>
      <w:r w:rsidR="0029136E" w:rsidRPr="0029136E">
        <w:rPr>
          <w:i/>
          <w:sz w:val="20"/>
          <w:szCs w:val="20"/>
          <w:lang w:val="en-GB"/>
        </w:rPr>
        <w:t>r(s) from the second institution</w:t>
      </w:r>
      <w:r w:rsidR="0029136E">
        <w:rPr>
          <w:i/>
          <w:sz w:val="20"/>
          <w:szCs w:val="20"/>
          <w:lang w:val="en-GB"/>
        </w:rPr>
        <w:t xml:space="preserve"> </w:t>
      </w:r>
    </w:p>
    <w:p w14:paraId="71C4518E" w14:textId="77777777" w:rsidR="00211EB7" w:rsidRPr="0029136E" w:rsidRDefault="00B203B1" w:rsidP="00B373EF">
      <w:pPr>
        <w:tabs>
          <w:tab w:val="left" w:pos="0"/>
          <w:tab w:val="left" w:pos="8280"/>
        </w:tabs>
        <w:ind w:right="17"/>
        <w:jc w:val="center"/>
        <w:rPr>
          <w:b/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In</w:t>
      </w:r>
      <w:r w:rsidR="0029136E">
        <w:rPr>
          <w:i/>
          <w:sz w:val="20"/>
          <w:szCs w:val="20"/>
          <w:lang w:val="en-GB"/>
        </w:rPr>
        <w:t xml:space="preserve"> Times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New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Roman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10 italic</w:t>
      </w:r>
    </w:p>
    <w:p w14:paraId="1379AB93" w14:textId="77777777" w:rsidR="0015199C" w:rsidRPr="00CF635A" w:rsidRDefault="0015199C" w:rsidP="0015199C">
      <w:pPr>
        <w:rPr>
          <w:i/>
          <w:sz w:val="20"/>
          <w:szCs w:val="20"/>
          <w:lang w:val="en-GB"/>
        </w:rPr>
      </w:pPr>
    </w:p>
    <w:p w14:paraId="3DB7EAF6" w14:textId="77777777" w:rsidR="0015199C" w:rsidRPr="00CF635A" w:rsidRDefault="0029136E" w:rsidP="0015199C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 </w:t>
      </w:r>
    </w:p>
    <w:p w14:paraId="53BDC0EC" w14:textId="77777777" w:rsidR="0029136E" w:rsidRDefault="0029136E" w:rsidP="0029136E">
      <w:pPr>
        <w:tabs>
          <w:tab w:val="left" w:pos="8280"/>
        </w:tabs>
        <w:ind w:left="680" w:right="68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ABSTRACT</w:t>
      </w:r>
    </w:p>
    <w:p w14:paraId="319F0A9B" w14:textId="77777777" w:rsidR="0029136E" w:rsidRPr="0029136E" w:rsidRDefault="0029136E" w:rsidP="0029136E">
      <w:pPr>
        <w:tabs>
          <w:tab w:val="left" w:pos="8280"/>
        </w:tabs>
        <w:ind w:left="680" w:right="680"/>
        <w:jc w:val="center"/>
        <w:rPr>
          <w:sz w:val="20"/>
          <w:szCs w:val="20"/>
          <w:lang w:val="en-GB"/>
        </w:rPr>
      </w:pPr>
    </w:p>
    <w:p w14:paraId="3D66B33A" w14:textId="5FABE31B" w:rsidR="0015199C" w:rsidRDefault="0015199C" w:rsidP="005D257B">
      <w:pPr>
        <w:tabs>
          <w:tab w:val="left" w:pos="6237"/>
          <w:tab w:val="left" w:pos="8280"/>
        </w:tabs>
        <w:jc w:val="both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The first section of the manuscript should be abstract, where the aims, scope</w:t>
      </w:r>
      <w:r w:rsidR="00D61034">
        <w:rPr>
          <w:i/>
          <w:sz w:val="20"/>
          <w:szCs w:val="20"/>
          <w:lang w:val="en-GB"/>
        </w:rPr>
        <w:t>,</w:t>
      </w:r>
      <w:r w:rsidRPr="0029136E">
        <w:rPr>
          <w:i/>
          <w:sz w:val="20"/>
          <w:szCs w:val="20"/>
          <w:lang w:val="en-GB"/>
        </w:rPr>
        <w:t xml:space="preserve"> and conclusions of the papers are shortly outlined</w:t>
      </w:r>
      <w:r w:rsidR="005D257B">
        <w:rPr>
          <w:i/>
          <w:sz w:val="20"/>
          <w:szCs w:val="20"/>
          <w:lang w:val="en-GB"/>
        </w:rPr>
        <w:t>, normally between 200 and 300</w:t>
      </w:r>
      <w:r w:rsidRPr="0029136E">
        <w:rPr>
          <w:i/>
          <w:sz w:val="20"/>
          <w:szCs w:val="20"/>
          <w:lang w:val="en-GB"/>
        </w:rPr>
        <w:t xml:space="preserve"> words.</w:t>
      </w:r>
      <w:r w:rsidR="00F65ED3">
        <w:rPr>
          <w:i/>
          <w:sz w:val="20"/>
          <w:szCs w:val="20"/>
          <w:lang w:val="en-GB"/>
        </w:rPr>
        <w:t xml:space="preserve"> </w:t>
      </w:r>
      <w:r w:rsidR="00A1267A" w:rsidRPr="00A1267A">
        <w:rPr>
          <w:i/>
          <w:sz w:val="20"/>
          <w:szCs w:val="20"/>
          <w:lang w:val="en-GB"/>
        </w:rPr>
        <w:t>Times New Roman</w:t>
      </w:r>
      <w:r w:rsidR="00F65ED3">
        <w:rPr>
          <w:i/>
          <w:sz w:val="20"/>
          <w:szCs w:val="20"/>
          <w:lang w:val="en-GB"/>
        </w:rPr>
        <w:t>-10 italic</w:t>
      </w:r>
      <w:r w:rsidR="00024AA4">
        <w:rPr>
          <w:i/>
          <w:sz w:val="20"/>
          <w:szCs w:val="20"/>
          <w:lang w:val="en-GB"/>
        </w:rPr>
        <w:t>.</w:t>
      </w:r>
    </w:p>
    <w:p w14:paraId="27F68686" w14:textId="77777777" w:rsidR="00806757" w:rsidRPr="00806757" w:rsidRDefault="00806757" w:rsidP="005D257B">
      <w:pPr>
        <w:tabs>
          <w:tab w:val="left" w:pos="6237"/>
          <w:tab w:val="left" w:pos="8280"/>
        </w:tabs>
        <w:jc w:val="both"/>
        <w:rPr>
          <w:sz w:val="20"/>
          <w:szCs w:val="20"/>
          <w:lang w:val="en-GB"/>
        </w:rPr>
      </w:pPr>
    </w:p>
    <w:p w14:paraId="37937CFA" w14:textId="001D3A31" w:rsidR="00806757" w:rsidRPr="0029136E" w:rsidRDefault="00806757" w:rsidP="005D257B">
      <w:pPr>
        <w:tabs>
          <w:tab w:val="left" w:pos="6237"/>
          <w:tab w:val="left" w:pos="8280"/>
        </w:tabs>
        <w:jc w:val="both"/>
        <w:rPr>
          <w:i/>
          <w:sz w:val="20"/>
          <w:szCs w:val="20"/>
          <w:lang w:val="en-GB"/>
        </w:rPr>
      </w:pPr>
      <w:r w:rsidRPr="00806757">
        <w:rPr>
          <w:b/>
          <w:sz w:val="20"/>
          <w:szCs w:val="20"/>
          <w:lang w:val="en-GB"/>
        </w:rPr>
        <w:t>Keywords:</w:t>
      </w:r>
      <w:r>
        <w:rPr>
          <w:i/>
          <w:sz w:val="20"/>
          <w:szCs w:val="20"/>
          <w:lang w:val="en-GB"/>
        </w:rPr>
        <w:t xml:space="preserve"> </w:t>
      </w:r>
      <w:r w:rsidR="002A1E5C">
        <w:rPr>
          <w:i/>
          <w:sz w:val="20"/>
          <w:szCs w:val="20"/>
          <w:lang w:val="en-GB"/>
        </w:rPr>
        <w:t>M</w:t>
      </w:r>
      <w:r>
        <w:rPr>
          <w:i/>
          <w:sz w:val="20"/>
          <w:szCs w:val="20"/>
          <w:lang w:val="en-GB"/>
        </w:rPr>
        <w:t>aximum 5 keywords</w:t>
      </w:r>
      <w:r w:rsidR="00B064F8">
        <w:rPr>
          <w:i/>
          <w:sz w:val="20"/>
          <w:szCs w:val="20"/>
          <w:lang w:val="en-GB"/>
        </w:rPr>
        <w:t xml:space="preserve">; </w:t>
      </w:r>
      <w:r w:rsidR="002A1E5C">
        <w:rPr>
          <w:i/>
          <w:sz w:val="20"/>
          <w:szCs w:val="20"/>
          <w:lang w:val="en-GB"/>
        </w:rPr>
        <w:t>S</w:t>
      </w:r>
      <w:r w:rsidR="00B064F8">
        <w:rPr>
          <w:i/>
          <w:sz w:val="20"/>
          <w:szCs w:val="20"/>
          <w:lang w:val="en-GB"/>
        </w:rPr>
        <w:t xml:space="preserve">eparated </w:t>
      </w:r>
      <w:proofErr w:type="gramStart"/>
      <w:r w:rsidR="00B064F8">
        <w:rPr>
          <w:i/>
          <w:sz w:val="20"/>
          <w:szCs w:val="20"/>
          <w:lang w:val="en-GB"/>
        </w:rPr>
        <w:t>by ;</w:t>
      </w:r>
      <w:proofErr w:type="gramEnd"/>
      <w:r>
        <w:rPr>
          <w:i/>
          <w:sz w:val="20"/>
          <w:szCs w:val="20"/>
          <w:lang w:val="en-GB"/>
        </w:rPr>
        <w:t>.</w:t>
      </w:r>
    </w:p>
    <w:p w14:paraId="302E4270" w14:textId="77777777" w:rsidR="00E20413" w:rsidRDefault="00E20413" w:rsidP="00E20413">
      <w:pPr>
        <w:tabs>
          <w:tab w:val="left" w:pos="11700"/>
        </w:tabs>
        <w:ind w:right="680"/>
        <w:jc w:val="both"/>
        <w:rPr>
          <w:i/>
          <w:sz w:val="20"/>
          <w:szCs w:val="20"/>
          <w:lang w:val="en-GB"/>
        </w:rPr>
      </w:pPr>
    </w:p>
    <w:p w14:paraId="79B77E54" w14:textId="77777777" w:rsidR="00E20413" w:rsidRPr="0029136E" w:rsidRDefault="00E20413" w:rsidP="00E20413">
      <w:pPr>
        <w:tabs>
          <w:tab w:val="left" w:pos="11700"/>
        </w:tabs>
        <w:ind w:right="680"/>
        <w:jc w:val="both"/>
        <w:rPr>
          <w:i/>
          <w:sz w:val="20"/>
          <w:szCs w:val="20"/>
          <w:lang w:val="en-GB"/>
        </w:rPr>
      </w:pPr>
    </w:p>
    <w:p w14:paraId="0F764CD6" w14:textId="77777777" w:rsidR="007C0AD8" w:rsidRPr="00F65ED3" w:rsidRDefault="00C83A7B" w:rsidP="00F65ED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Title o</w:t>
      </w:r>
      <w:r w:rsidRPr="00F65ED3">
        <w:rPr>
          <w:rFonts w:ascii="Arial" w:hAnsi="Arial" w:cs="Arial"/>
          <w:b/>
          <w:sz w:val="22"/>
          <w:szCs w:val="22"/>
          <w:lang w:val="en-GB"/>
        </w:rPr>
        <w:t>f First Section</w:t>
      </w:r>
      <w:r w:rsidR="00F65ED3" w:rsidRPr="00F65ED3">
        <w:rPr>
          <w:rFonts w:ascii="Arial" w:hAnsi="Arial" w:cs="Arial"/>
          <w:b/>
          <w:sz w:val="22"/>
          <w:szCs w:val="22"/>
          <w:lang w:val="en-GB"/>
        </w:rPr>
        <w:t xml:space="preserve"> (Arial 11</w:t>
      </w:r>
      <w:r w:rsidR="00F65ED3">
        <w:rPr>
          <w:rFonts w:ascii="Arial" w:hAnsi="Arial" w:cs="Arial"/>
          <w:b/>
          <w:sz w:val="22"/>
          <w:szCs w:val="22"/>
          <w:lang w:val="en-GB"/>
        </w:rPr>
        <w:t xml:space="preserve"> Bold</w:t>
      </w:r>
      <w:r w:rsidR="00F65ED3" w:rsidRPr="00F65ED3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486E6C02" w14:textId="77777777" w:rsidR="00F65ED3" w:rsidRDefault="00F65ED3" w:rsidP="00B54276">
      <w:pPr>
        <w:jc w:val="both"/>
        <w:rPr>
          <w:sz w:val="20"/>
          <w:szCs w:val="20"/>
          <w:lang w:val="en-GB"/>
        </w:rPr>
      </w:pPr>
    </w:p>
    <w:p w14:paraId="4F326064" w14:textId="77777777" w:rsidR="007C0AD8" w:rsidRPr="001227F4" w:rsidRDefault="007C0AD8" w:rsidP="00B54276">
      <w:pPr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Leave one blank line between the heading and the first line of the text. </w:t>
      </w:r>
      <w:r w:rsidR="00783D6D">
        <w:rPr>
          <w:sz w:val="20"/>
          <w:szCs w:val="20"/>
          <w:lang w:val="en-GB"/>
        </w:rPr>
        <w:t xml:space="preserve">No indent on the first para after the title; 10 mm indent for the subsequent para. </w:t>
      </w:r>
      <w:r w:rsidRPr="001227F4">
        <w:rPr>
          <w:sz w:val="20"/>
          <w:szCs w:val="20"/>
          <w:lang w:val="en-GB"/>
        </w:rPr>
        <w:t xml:space="preserve">At the end of the section, leave two blank lines before the next section heading. </w:t>
      </w:r>
    </w:p>
    <w:p w14:paraId="5AA8CA19" w14:textId="77777777" w:rsidR="007C0AD8" w:rsidRPr="001227F4" w:rsidRDefault="007C0AD8" w:rsidP="006214AA">
      <w:pPr>
        <w:ind w:firstLine="540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The text should be right and left justified. The recommended font is Times </w:t>
      </w:r>
      <w:r w:rsidR="003D2F91" w:rsidRPr="001227F4">
        <w:rPr>
          <w:sz w:val="20"/>
          <w:szCs w:val="20"/>
          <w:lang w:val="en-GB"/>
        </w:rPr>
        <w:t>N</w:t>
      </w:r>
      <w:r w:rsidRPr="001227F4">
        <w:rPr>
          <w:sz w:val="20"/>
          <w:szCs w:val="20"/>
          <w:lang w:val="en-GB"/>
        </w:rPr>
        <w:t>ew Roman, 1</w:t>
      </w:r>
      <w:r w:rsidR="001227F4">
        <w:rPr>
          <w:sz w:val="20"/>
          <w:szCs w:val="20"/>
          <w:lang w:val="en-GB"/>
        </w:rPr>
        <w:t>0</w:t>
      </w:r>
      <w:r w:rsidRPr="001227F4">
        <w:rPr>
          <w:sz w:val="20"/>
          <w:szCs w:val="20"/>
          <w:lang w:val="en-GB"/>
        </w:rPr>
        <w:t xml:space="preserve"> points. </w:t>
      </w:r>
      <w:r w:rsidR="008E24C4" w:rsidRPr="001227F4">
        <w:rPr>
          <w:sz w:val="20"/>
          <w:szCs w:val="20"/>
          <w:lang w:val="en-GB"/>
        </w:rPr>
        <w:t xml:space="preserve">In </w:t>
      </w:r>
      <w:r w:rsidR="00BC4B69">
        <w:rPr>
          <w:sz w:val="20"/>
          <w:szCs w:val="20"/>
          <w:lang w:val="en-GB"/>
        </w:rPr>
        <w:t>152</w:t>
      </w:r>
      <w:r w:rsidR="008E24C4" w:rsidRPr="001227F4">
        <w:rPr>
          <w:sz w:val="20"/>
          <w:szCs w:val="20"/>
          <w:lang w:val="en-GB"/>
        </w:rPr>
        <w:t xml:space="preserve"> mm x </w:t>
      </w:r>
      <w:r w:rsidR="003B4635">
        <w:rPr>
          <w:sz w:val="20"/>
          <w:szCs w:val="20"/>
          <w:lang w:val="en-GB"/>
        </w:rPr>
        <w:t>227</w:t>
      </w:r>
      <w:r w:rsidR="008E24C4" w:rsidRPr="001227F4">
        <w:rPr>
          <w:sz w:val="20"/>
          <w:szCs w:val="20"/>
          <w:lang w:val="en-GB"/>
        </w:rPr>
        <w:t xml:space="preserve"> mm </w:t>
      </w:r>
      <w:r w:rsidR="00783D6D">
        <w:rPr>
          <w:sz w:val="20"/>
          <w:szCs w:val="20"/>
          <w:lang w:val="en-GB"/>
        </w:rPr>
        <w:t xml:space="preserve">paper size, </w:t>
      </w:r>
      <w:r w:rsidR="008E24C4" w:rsidRPr="001227F4">
        <w:rPr>
          <w:sz w:val="20"/>
          <w:szCs w:val="20"/>
          <w:lang w:val="en-GB"/>
        </w:rPr>
        <w:t xml:space="preserve">the margins are: </w:t>
      </w:r>
      <w:r w:rsidR="004E123C">
        <w:rPr>
          <w:sz w:val="20"/>
          <w:szCs w:val="20"/>
          <w:lang w:val="en-GB"/>
        </w:rPr>
        <w:t>left</w:t>
      </w:r>
      <w:r w:rsidR="008E24C4" w:rsidRPr="001227F4">
        <w:rPr>
          <w:sz w:val="20"/>
          <w:szCs w:val="20"/>
          <w:lang w:val="en-GB"/>
        </w:rPr>
        <w:t xml:space="preserve"> and </w:t>
      </w:r>
      <w:r w:rsidR="004E123C">
        <w:rPr>
          <w:sz w:val="20"/>
          <w:szCs w:val="20"/>
          <w:lang w:val="en-GB"/>
        </w:rPr>
        <w:t>upper</w:t>
      </w:r>
      <w:r w:rsidR="008E24C4" w:rsidRPr="001227F4">
        <w:rPr>
          <w:sz w:val="20"/>
          <w:szCs w:val="20"/>
          <w:lang w:val="en-GB"/>
        </w:rPr>
        <w:t>: 2</w:t>
      </w:r>
      <w:r w:rsidR="004E123C">
        <w:rPr>
          <w:sz w:val="20"/>
          <w:szCs w:val="20"/>
          <w:lang w:val="en-GB"/>
        </w:rPr>
        <w:t>2</w:t>
      </w:r>
      <w:r w:rsidR="008E24C4" w:rsidRPr="001227F4">
        <w:rPr>
          <w:sz w:val="20"/>
          <w:szCs w:val="20"/>
          <w:lang w:val="en-GB"/>
        </w:rPr>
        <w:t xml:space="preserve"> mm each; </w:t>
      </w:r>
      <w:r w:rsidR="004E123C">
        <w:rPr>
          <w:sz w:val="20"/>
          <w:szCs w:val="20"/>
          <w:lang w:val="en-GB"/>
        </w:rPr>
        <w:t>right</w:t>
      </w:r>
      <w:r w:rsidR="00B279C0" w:rsidRPr="001227F4">
        <w:rPr>
          <w:sz w:val="20"/>
          <w:szCs w:val="20"/>
          <w:lang w:val="en-GB"/>
        </w:rPr>
        <w:t>:</w:t>
      </w:r>
      <w:r w:rsidR="008E24C4" w:rsidRPr="001227F4">
        <w:rPr>
          <w:sz w:val="20"/>
          <w:szCs w:val="20"/>
          <w:lang w:val="en-GB"/>
        </w:rPr>
        <w:t xml:space="preserve"> </w:t>
      </w:r>
      <w:r w:rsidR="004E123C">
        <w:rPr>
          <w:sz w:val="20"/>
          <w:szCs w:val="20"/>
          <w:lang w:val="en-GB"/>
        </w:rPr>
        <w:t>20</w:t>
      </w:r>
      <w:r w:rsidR="00B279C0" w:rsidRPr="001227F4">
        <w:rPr>
          <w:sz w:val="20"/>
          <w:szCs w:val="20"/>
          <w:lang w:val="en-GB"/>
        </w:rPr>
        <w:t xml:space="preserve"> mm, </w:t>
      </w:r>
      <w:r w:rsidR="008E24C4" w:rsidRPr="001227F4">
        <w:rPr>
          <w:sz w:val="20"/>
          <w:szCs w:val="20"/>
          <w:lang w:val="en-GB"/>
        </w:rPr>
        <w:t>lower: 2</w:t>
      </w:r>
      <w:r w:rsidR="004E123C">
        <w:rPr>
          <w:sz w:val="20"/>
          <w:szCs w:val="20"/>
          <w:lang w:val="en-GB"/>
        </w:rPr>
        <w:t>5</w:t>
      </w:r>
      <w:r w:rsidR="008E24C4" w:rsidRPr="001227F4">
        <w:rPr>
          <w:sz w:val="20"/>
          <w:szCs w:val="20"/>
          <w:lang w:val="en-GB"/>
        </w:rPr>
        <w:t xml:space="preserve"> mm.</w:t>
      </w:r>
    </w:p>
    <w:p w14:paraId="185DFEE5" w14:textId="77777777" w:rsidR="008E24C4" w:rsidRPr="002A1E5C" w:rsidRDefault="008E24C4" w:rsidP="00B54276">
      <w:pPr>
        <w:jc w:val="both"/>
        <w:rPr>
          <w:sz w:val="20"/>
          <w:szCs w:val="20"/>
          <w:lang w:val="en-GB"/>
        </w:rPr>
      </w:pPr>
    </w:p>
    <w:p w14:paraId="69085A8D" w14:textId="77777777" w:rsidR="008E24C4" w:rsidRPr="00C83A7B" w:rsidRDefault="008E24C4" w:rsidP="00B5427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83A7B">
        <w:rPr>
          <w:rFonts w:ascii="Arial" w:hAnsi="Arial" w:cs="Arial"/>
          <w:b/>
          <w:sz w:val="20"/>
          <w:szCs w:val="20"/>
          <w:lang w:val="en-GB"/>
        </w:rPr>
        <w:t>Secondary headings</w:t>
      </w:r>
      <w:r w:rsidR="00C83A7B">
        <w:rPr>
          <w:rFonts w:ascii="Arial" w:hAnsi="Arial" w:cs="Arial"/>
          <w:b/>
          <w:sz w:val="20"/>
          <w:szCs w:val="20"/>
          <w:lang w:val="en-GB"/>
        </w:rPr>
        <w:t xml:space="preserve"> (Arial 10 Bold)</w:t>
      </w:r>
    </w:p>
    <w:p w14:paraId="0086B861" w14:textId="7201E1F5" w:rsidR="008E24C4" w:rsidRPr="001227F4" w:rsidRDefault="00C83A7B" w:rsidP="00B542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</w:t>
      </w:r>
      <w:r w:rsidR="008E24C4" w:rsidRPr="001227F4">
        <w:rPr>
          <w:sz w:val="20"/>
          <w:szCs w:val="20"/>
          <w:lang w:val="en-GB"/>
        </w:rPr>
        <w:t xml:space="preserve"> text starts the immediately following line. Leave </w:t>
      </w:r>
      <w:r>
        <w:rPr>
          <w:sz w:val="20"/>
          <w:szCs w:val="20"/>
          <w:lang w:val="en-GB"/>
        </w:rPr>
        <w:t xml:space="preserve">one blank line before </w:t>
      </w:r>
      <w:r w:rsidR="008E24C4" w:rsidRPr="001227F4">
        <w:rPr>
          <w:sz w:val="20"/>
          <w:szCs w:val="20"/>
          <w:lang w:val="en-GB"/>
        </w:rPr>
        <w:t xml:space="preserve">each secondary heading. </w:t>
      </w:r>
    </w:p>
    <w:p w14:paraId="4B5C1CF5" w14:textId="77777777" w:rsidR="008E24C4" w:rsidRPr="002A1E5C" w:rsidRDefault="008E24C4" w:rsidP="00B54276">
      <w:pPr>
        <w:jc w:val="both"/>
        <w:rPr>
          <w:sz w:val="20"/>
          <w:szCs w:val="20"/>
          <w:lang w:val="en-GB"/>
        </w:rPr>
      </w:pPr>
    </w:p>
    <w:p w14:paraId="27CFB3EE" w14:textId="77777777" w:rsidR="00C83A7B" w:rsidRPr="00C83A7B" w:rsidRDefault="008E24C4" w:rsidP="00B54276">
      <w:pPr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C83A7B">
        <w:rPr>
          <w:rFonts w:ascii="Arial" w:hAnsi="Arial" w:cs="Arial"/>
          <w:sz w:val="20"/>
          <w:szCs w:val="20"/>
          <w:u w:val="single"/>
          <w:lang w:val="en-GB"/>
        </w:rPr>
        <w:t>Tertiary headings</w:t>
      </w:r>
      <w:r w:rsidR="00C83A7B">
        <w:rPr>
          <w:rFonts w:ascii="Arial" w:hAnsi="Arial" w:cs="Arial"/>
          <w:sz w:val="20"/>
          <w:szCs w:val="20"/>
          <w:u w:val="single"/>
          <w:lang w:val="en-GB"/>
        </w:rPr>
        <w:t xml:space="preserve"> (Arial 10)</w:t>
      </w:r>
      <w:r w:rsidRPr="00C83A7B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w14:paraId="663676FE" w14:textId="77777777" w:rsidR="008E24C4" w:rsidRPr="001227F4" w:rsidRDefault="00C83A7B" w:rsidP="00B542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they are required, the tertiary headings shall be underlined</w:t>
      </w:r>
      <w:r w:rsidR="008E24C4" w:rsidRPr="001227F4">
        <w:rPr>
          <w:sz w:val="20"/>
          <w:szCs w:val="20"/>
          <w:lang w:val="en-GB"/>
        </w:rPr>
        <w:t xml:space="preserve">. Leave one blank line before tertiary headings. Please, do not use more than three levels of headings, try to keep a simple scheme. </w:t>
      </w:r>
    </w:p>
    <w:p w14:paraId="527FDDB1" w14:textId="38CE844C" w:rsidR="00D80FF4" w:rsidRDefault="00170C01" w:rsidP="006214AA">
      <w:pPr>
        <w:ind w:firstLine="540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Tables</w:t>
      </w:r>
      <w:r w:rsidR="00BD1A7B" w:rsidRPr="001227F4">
        <w:rPr>
          <w:sz w:val="20"/>
          <w:szCs w:val="20"/>
          <w:lang w:val="en-GB"/>
        </w:rPr>
        <w:t xml:space="preserve"> and illustrations </w:t>
      </w:r>
      <w:r w:rsidR="00C83A7B">
        <w:rPr>
          <w:sz w:val="20"/>
          <w:szCs w:val="20"/>
          <w:lang w:val="en-GB"/>
        </w:rPr>
        <w:t xml:space="preserve">should be numbered </w:t>
      </w:r>
      <w:r w:rsidR="00BD1A7B" w:rsidRPr="001227F4">
        <w:rPr>
          <w:sz w:val="20"/>
          <w:szCs w:val="20"/>
          <w:lang w:val="en-GB"/>
        </w:rPr>
        <w:t xml:space="preserve">with </w:t>
      </w:r>
      <w:r w:rsidR="0031275B">
        <w:rPr>
          <w:sz w:val="20"/>
          <w:szCs w:val="20"/>
          <w:lang w:val="en-GB"/>
        </w:rPr>
        <w:t>A</w:t>
      </w:r>
      <w:r w:rsidR="00BD1A7B" w:rsidRPr="001227F4">
        <w:rPr>
          <w:sz w:val="20"/>
          <w:szCs w:val="20"/>
          <w:lang w:val="en-GB"/>
        </w:rPr>
        <w:t xml:space="preserve">rabic numbers. Tables and illustrations should be </w:t>
      </w:r>
      <w:proofErr w:type="spellStart"/>
      <w:r w:rsidR="00BD1A7B" w:rsidRPr="001227F4">
        <w:rPr>
          <w:sz w:val="20"/>
          <w:szCs w:val="20"/>
          <w:lang w:val="en-GB"/>
        </w:rPr>
        <w:t>cent</w:t>
      </w:r>
      <w:r w:rsidR="0031275B">
        <w:rPr>
          <w:sz w:val="20"/>
          <w:szCs w:val="20"/>
          <w:lang w:val="en-GB"/>
        </w:rPr>
        <w:t>e</w:t>
      </w:r>
      <w:r w:rsidR="00BD1A7B" w:rsidRPr="001227F4">
        <w:rPr>
          <w:sz w:val="20"/>
          <w:szCs w:val="20"/>
          <w:lang w:val="en-GB"/>
        </w:rPr>
        <w:t>red</w:t>
      </w:r>
      <w:proofErr w:type="spellEnd"/>
      <w:r w:rsidR="00BD1A7B" w:rsidRPr="001227F4">
        <w:rPr>
          <w:sz w:val="20"/>
          <w:szCs w:val="20"/>
          <w:lang w:val="en-GB"/>
        </w:rPr>
        <w:t xml:space="preserve"> with illustration numbers written </w:t>
      </w:r>
      <w:r w:rsidR="00BD1A7B" w:rsidRPr="001227F4">
        <w:rPr>
          <w:sz w:val="20"/>
          <w:szCs w:val="20"/>
          <w:lang w:val="en-GB"/>
        </w:rPr>
        <w:lastRenderedPageBreak/>
        <w:t>one blank line</w:t>
      </w:r>
      <w:r w:rsidR="006F42B7">
        <w:rPr>
          <w:sz w:val="20"/>
          <w:szCs w:val="20"/>
          <w:lang w:val="en-GB"/>
        </w:rPr>
        <w:t xml:space="preserve">, </w:t>
      </w:r>
      <w:proofErr w:type="spellStart"/>
      <w:r w:rsidR="006F42B7">
        <w:rPr>
          <w:sz w:val="20"/>
          <w:szCs w:val="20"/>
          <w:lang w:val="en-GB"/>
        </w:rPr>
        <w:t>centered</w:t>
      </w:r>
      <w:proofErr w:type="spellEnd"/>
      <w:r w:rsidR="006F42B7">
        <w:rPr>
          <w:sz w:val="20"/>
          <w:szCs w:val="20"/>
          <w:lang w:val="en-GB"/>
        </w:rPr>
        <w:t>,</w:t>
      </w:r>
      <w:r w:rsidR="00BD1A7B" w:rsidRPr="001227F4">
        <w:rPr>
          <w:sz w:val="20"/>
          <w:szCs w:val="20"/>
          <w:lang w:val="en-GB"/>
        </w:rPr>
        <w:t xml:space="preserve"> after the relevant illustration.</w:t>
      </w:r>
      <w:r w:rsidR="00C83A7B">
        <w:rPr>
          <w:sz w:val="20"/>
          <w:szCs w:val="20"/>
          <w:lang w:val="en-GB"/>
        </w:rPr>
        <w:t xml:space="preserve"> Table</w:t>
      </w:r>
      <w:r w:rsidR="00C83A7B" w:rsidRPr="001227F4">
        <w:rPr>
          <w:sz w:val="20"/>
          <w:szCs w:val="20"/>
          <w:lang w:val="en-GB"/>
        </w:rPr>
        <w:t xml:space="preserve"> number </w:t>
      </w:r>
      <w:r w:rsidR="0031275B">
        <w:rPr>
          <w:sz w:val="20"/>
          <w:szCs w:val="20"/>
          <w:lang w:val="en-GB"/>
        </w:rPr>
        <w:t xml:space="preserve">is </w:t>
      </w:r>
      <w:r w:rsidR="00C83A7B" w:rsidRPr="001227F4">
        <w:rPr>
          <w:sz w:val="20"/>
          <w:szCs w:val="20"/>
          <w:lang w:val="en-GB"/>
        </w:rPr>
        <w:t>written one line</w:t>
      </w:r>
      <w:r w:rsidR="006F42B7">
        <w:rPr>
          <w:sz w:val="20"/>
          <w:szCs w:val="20"/>
          <w:lang w:val="en-GB"/>
        </w:rPr>
        <w:t xml:space="preserve">, </w:t>
      </w:r>
      <w:proofErr w:type="spellStart"/>
      <w:r w:rsidR="006F42B7">
        <w:rPr>
          <w:sz w:val="20"/>
          <w:szCs w:val="20"/>
          <w:lang w:val="en-GB"/>
        </w:rPr>
        <w:t>centered</w:t>
      </w:r>
      <w:proofErr w:type="spellEnd"/>
      <w:r w:rsidR="006F42B7">
        <w:rPr>
          <w:sz w:val="20"/>
          <w:szCs w:val="20"/>
          <w:lang w:val="en-GB"/>
        </w:rPr>
        <w:t>,</w:t>
      </w:r>
      <w:r w:rsidR="00C83A7B" w:rsidRPr="001227F4">
        <w:rPr>
          <w:sz w:val="20"/>
          <w:szCs w:val="20"/>
          <w:lang w:val="en-GB"/>
        </w:rPr>
        <w:t xml:space="preserve"> </w:t>
      </w:r>
      <w:r w:rsidR="00C83A7B">
        <w:rPr>
          <w:sz w:val="20"/>
          <w:szCs w:val="20"/>
          <w:lang w:val="en-GB"/>
        </w:rPr>
        <w:t>before</w:t>
      </w:r>
      <w:r w:rsidR="00C83A7B" w:rsidRPr="001227F4">
        <w:rPr>
          <w:sz w:val="20"/>
          <w:szCs w:val="20"/>
          <w:lang w:val="en-GB"/>
        </w:rPr>
        <w:t xml:space="preserve"> the relevant table</w:t>
      </w:r>
      <w:r w:rsidR="00C83A7B">
        <w:rPr>
          <w:sz w:val="20"/>
          <w:szCs w:val="20"/>
          <w:lang w:val="en-GB"/>
        </w:rPr>
        <w:t>.</w:t>
      </w:r>
      <w:r w:rsidR="00C83A7B" w:rsidRPr="001227F4">
        <w:rPr>
          <w:sz w:val="20"/>
          <w:szCs w:val="20"/>
          <w:lang w:val="en-GB"/>
        </w:rPr>
        <w:t xml:space="preserve"> </w:t>
      </w:r>
      <w:r w:rsidR="00BD1A7B" w:rsidRPr="001227F4">
        <w:rPr>
          <w:sz w:val="20"/>
          <w:szCs w:val="20"/>
          <w:lang w:val="en-GB"/>
        </w:rPr>
        <w:t xml:space="preserve">Leave </w:t>
      </w:r>
      <w:r w:rsidR="00D80FF4">
        <w:rPr>
          <w:sz w:val="20"/>
          <w:szCs w:val="20"/>
          <w:lang w:val="en-GB"/>
        </w:rPr>
        <w:t>one</w:t>
      </w:r>
      <w:r w:rsidR="00BD1A7B" w:rsidRPr="001227F4">
        <w:rPr>
          <w:sz w:val="20"/>
          <w:szCs w:val="20"/>
          <w:lang w:val="en-GB"/>
        </w:rPr>
        <w:t xml:space="preserve"> blank line before </w:t>
      </w:r>
      <w:r w:rsidR="00D80485" w:rsidRPr="001227F4">
        <w:rPr>
          <w:sz w:val="20"/>
          <w:szCs w:val="20"/>
          <w:lang w:val="en-GB"/>
        </w:rPr>
        <w:t>the table or illustration.</w:t>
      </w:r>
      <w:r w:rsidR="005476D3" w:rsidRPr="001227F4">
        <w:rPr>
          <w:sz w:val="20"/>
          <w:szCs w:val="20"/>
          <w:lang w:val="en-GB"/>
        </w:rPr>
        <w:t xml:space="preserve"> </w:t>
      </w:r>
    </w:p>
    <w:p w14:paraId="0E68ACF7" w14:textId="18438995" w:rsidR="00D80FF4" w:rsidRDefault="00D80FF4" w:rsidP="006214AA">
      <w:pPr>
        <w:ind w:firstLine="540"/>
        <w:jc w:val="both"/>
        <w:rPr>
          <w:sz w:val="20"/>
          <w:szCs w:val="20"/>
          <w:lang w:val="en-GB"/>
        </w:rPr>
      </w:pPr>
      <w:bookmarkStart w:id="0" w:name="_Hlk54077631"/>
      <w:r w:rsidRPr="00D80FF4">
        <w:rPr>
          <w:sz w:val="20"/>
          <w:szCs w:val="20"/>
          <w:lang w:val="en-GB"/>
        </w:rPr>
        <w:t xml:space="preserve">Authors should appreciate the importance of good-quality illustrations. </w:t>
      </w:r>
      <w:r w:rsidR="00B064F8">
        <w:rPr>
          <w:sz w:val="20"/>
          <w:szCs w:val="20"/>
          <w:lang w:val="en-GB"/>
        </w:rPr>
        <w:t>A</w:t>
      </w:r>
      <w:r w:rsidR="00B064F8" w:rsidRPr="00B064F8">
        <w:rPr>
          <w:sz w:val="20"/>
          <w:szCs w:val="20"/>
          <w:lang w:val="en-GB"/>
        </w:rPr>
        <w:t xml:space="preserve">uthors </w:t>
      </w:r>
      <w:r w:rsidR="00B064F8">
        <w:rPr>
          <w:sz w:val="20"/>
          <w:szCs w:val="20"/>
          <w:lang w:val="en-GB"/>
        </w:rPr>
        <w:t>need to provide proof of publication consent</w:t>
      </w:r>
      <w:r w:rsidR="00B064F8" w:rsidRPr="00B064F8">
        <w:rPr>
          <w:sz w:val="20"/>
          <w:szCs w:val="20"/>
          <w:lang w:val="en-GB"/>
        </w:rPr>
        <w:t xml:space="preserve"> to use </w:t>
      </w:r>
      <w:r w:rsidR="00B064F8">
        <w:rPr>
          <w:sz w:val="20"/>
          <w:szCs w:val="20"/>
          <w:lang w:val="en-GB"/>
        </w:rPr>
        <w:t>figure(s) or table(s)</w:t>
      </w:r>
      <w:r w:rsidR="00B064F8" w:rsidRPr="00B064F8">
        <w:rPr>
          <w:sz w:val="20"/>
          <w:szCs w:val="20"/>
          <w:lang w:val="en-GB"/>
        </w:rPr>
        <w:t xml:space="preserve"> from</w:t>
      </w:r>
      <w:r w:rsidR="00B064F8">
        <w:rPr>
          <w:sz w:val="20"/>
          <w:szCs w:val="20"/>
          <w:lang w:val="en-GB"/>
        </w:rPr>
        <w:t xml:space="preserve"> another</w:t>
      </w:r>
      <w:r w:rsidR="00B064F8" w:rsidRPr="00B064F8">
        <w:rPr>
          <w:sz w:val="20"/>
          <w:szCs w:val="20"/>
          <w:lang w:val="en-GB"/>
        </w:rPr>
        <w:t xml:space="preserve"> </w:t>
      </w:r>
      <w:r w:rsidR="00B064F8">
        <w:rPr>
          <w:sz w:val="20"/>
          <w:szCs w:val="20"/>
          <w:lang w:val="en-GB"/>
        </w:rPr>
        <w:t xml:space="preserve">publisher. </w:t>
      </w:r>
      <w:r w:rsidRPr="00D80FF4">
        <w:rPr>
          <w:sz w:val="20"/>
          <w:szCs w:val="20"/>
          <w:lang w:val="en-GB"/>
        </w:rPr>
        <w:t xml:space="preserve">All figures must be numbered consecutively with </w:t>
      </w:r>
      <w:r w:rsidR="0031275B">
        <w:rPr>
          <w:sz w:val="20"/>
          <w:szCs w:val="20"/>
          <w:lang w:val="en-GB"/>
        </w:rPr>
        <w:t>A</w:t>
      </w:r>
      <w:r w:rsidRPr="00D80FF4">
        <w:rPr>
          <w:sz w:val="20"/>
          <w:szCs w:val="20"/>
          <w:lang w:val="en-GB"/>
        </w:rPr>
        <w:t>rabic numerals.</w:t>
      </w:r>
      <w:bookmarkEnd w:id="0"/>
      <w:r w:rsidRPr="00D80FF4">
        <w:rPr>
          <w:sz w:val="20"/>
          <w:szCs w:val="20"/>
          <w:lang w:val="en-GB"/>
        </w:rPr>
        <w:t xml:space="preserve"> A detailed caption should be provided below each figure according to the following format:</w:t>
      </w:r>
    </w:p>
    <w:p w14:paraId="60C03527" w14:textId="77777777" w:rsidR="00D80FF4" w:rsidRDefault="00D80FF4" w:rsidP="00D80FF4">
      <w:pPr>
        <w:ind w:firstLine="567"/>
        <w:jc w:val="center"/>
        <w:rPr>
          <w:sz w:val="20"/>
          <w:szCs w:val="20"/>
          <w:lang w:val="en-GB"/>
        </w:rPr>
      </w:pPr>
    </w:p>
    <w:p w14:paraId="48C40690" w14:textId="5A71B9A5" w:rsidR="00D80FF4" w:rsidRDefault="00B064F8" w:rsidP="00D80FF4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 wp14:anchorId="43F0629E" wp14:editId="1C808A7D">
            <wp:extent cx="2152532" cy="1423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6"/>
                    <a:stretch/>
                  </pic:blipFill>
                  <pic:spPr bwMode="auto">
                    <a:xfrm>
                      <a:off x="0" y="0"/>
                      <a:ext cx="2180509" cy="14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CA3A5" w14:textId="49D1422D" w:rsidR="00D80FF4" w:rsidRDefault="00D80FF4" w:rsidP="00D80FF4">
      <w:pPr>
        <w:jc w:val="center"/>
        <w:rPr>
          <w:sz w:val="20"/>
          <w:szCs w:val="20"/>
          <w:lang w:val="en-GB"/>
        </w:rPr>
      </w:pPr>
      <w:r w:rsidRPr="00D80FF4">
        <w:rPr>
          <w:sz w:val="20"/>
          <w:szCs w:val="20"/>
          <w:lang w:val="en-GB"/>
        </w:rPr>
        <w:br/>
        <w:t>Figure 1: 2-D</w:t>
      </w:r>
      <w:r w:rsidR="00B064F8">
        <w:rPr>
          <w:sz w:val="20"/>
          <w:szCs w:val="20"/>
          <w:lang w:val="en-GB"/>
        </w:rPr>
        <w:t xml:space="preserve"> simply supported</w:t>
      </w:r>
      <w:r w:rsidRPr="00D80FF4">
        <w:rPr>
          <w:sz w:val="20"/>
          <w:szCs w:val="20"/>
          <w:lang w:val="en-GB"/>
        </w:rPr>
        <w:t xml:space="preserve"> cantilever</w:t>
      </w:r>
    </w:p>
    <w:p w14:paraId="685EC8E8" w14:textId="77777777" w:rsidR="00D80FF4" w:rsidRDefault="00D80FF4" w:rsidP="00D80FF4">
      <w:pPr>
        <w:ind w:firstLine="567"/>
        <w:jc w:val="center"/>
        <w:rPr>
          <w:sz w:val="20"/>
          <w:szCs w:val="20"/>
          <w:lang w:val="en-GB"/>
        </w:rPr>
      </w:pPr>
    </w:p>
    <w:p w14:paraId="174E4F90" w14:textId="03802639" w:rsidR="00170C01" w:rsidRPr="001227F4" w:rsidRDefault="00B064F8" w:rsidP="003C57A2">
      <w:pPr>
        <w:ind w:firstLine="540"/>
        <w:jc w:val="both"/>
        <w:rPr>
          <w:sz w:val="20"/>
          <w:szCs w:val="20"/>
          <w:lang w:val="en-GB"/>
        </w:rPr>
      </w:pPr>
      <w:bookmarkStart w:id="1" w:name="_Hlk54077716"/>
      <w:r w:rsidRPr="00B064F8">
        <w:rPr>
          <w:sz w:val="20"/>
          <w:szCs w:val="20"/>
          <w:lang w:val="en-GB"/>
        </w:rPr>
        <w:t xml:space="preserve">For data plots, </w:t>
      </w:r>
      <w:r>
        <w:rPr>
          <w:sz w:val="20"/>
          <w:szCs w:val="20"/>
          <w:lang w:val="en-GB"/>
        </w:rPr>
        <w:t>make</w:t>
      </w:r>
      <w:r w:rsidRPr="00B064F8">
        <w:rPr>
          <w:sz w:val="20"/>
          <w:szCs w:val="20"/>
          <w:lang w:val="en-GB"/>
        </w:rPr>
        <w:t xml:space="preserve"> sure to</w:t>
      </w:r>
      <w:r>
        <w:rPr>
          <w:sz w:val="20"/>
          <w:szCs w:val="20"/>
          <w:lang w:val="en-GB"/>
        </w:rPr>
        <w:t xml:space="preserve"> l</w:t>
      </w:r>
      <w:r w:rsidRPr="00B064F8">
        <w:rPr>
          <w:sz w:val="20"/>
          <w:szCs w:val="20"/>
          <w:lang w:val="en-GB"/>
        </w:rPr>
        <w:t>abel all axes</w:t>
      </w:r>
      <w:r>
        <w:rPr>
          <w:sz w:val="20"/>
          <w:szCs w:val="20"/>
          <w:lang w:val="en-GB"/>
        </w:rPr>
        <w:t>, s</w:t>
      </w:r>
      <w:r w:rsidRPr="00B064F8">
        <w:rPr>
          <w:sz w:val="20"/>
          <w:szCs w:val="20"/>
          <w:lang w:val="en-GB"/>
        </w:rPr>
        <w:t>pecify units for quantities</w:t>
      </w:r>
      <w:r>
        <w:rPr>
          <w:sz w:val="20"/>
          <w:szCs w:val="20"/>
          <w:lang w:val="en-GB"/>
        </w:rPr>
        <w:t>, l</w:t>
      </w:r>
      <w:r w:rsidRPr="00B064F8">
        <w:rPr>
          <w:sz w:val="20"/>
          <w:szCs w:val="20"/>
          <w:lang w:val="en-GB"/>
        </w:rPr>
        <w:t>abel all curves and data sets</w:t>
      </w:r>
      <w:r w:rsidR="0031275B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and u</w:t>
      </w:r>
      <w:r w:rsidRPr="00B064F8">
        <w:rPr>
          <w:sz w:val="20"/>
          <w:szCs w:val="20"/>
          <w:lang w:val="en-GB"/>
        </w:rPr>
        <w:t>se a legible font size</w:t>
      </w:r>
      <w:r>
        <w:rPr>
          <w:sz w:val="20"/>
          <w:szCs w:val="20"/>
          <w:lang w:val="en-GB"/>
        </w:rPr>
        <w:t xml:space="preserve">. </w:t>
      </w:r>
      <w:r w:rsidR="00A1267A" w:rsidRPr="00A1267A">
        <w:rPr>
          <w:sz w:val="20"/>
          <w:szCs w:val="20"/>
          <w:lang w:val="en-GB"/>
        </w:rPr>
        <w:t>All graphs</w:t>
      </w:r>
      <w:r w:rsidR="00A1267A">
        <w:rPr>
          <w:sz w:val="20"/>
          <w:szCs w:val="20"/>
          <w:lang w:val="en-GB"/>
        </w:rPr>
        <w:t>,</w:t>
      </w:r>
      <w:r w:rsidR="00A1267A" w:rsidRPr="00A1267A">
        <w:rPr>
          <w:sz w:val="20"/>
          <w:szCs w:val="20"/>
          <w:lang w:val="en-GB"/>
        </w:rPr>
        <w:t xml:space="preserve"> diagrams</w:t>
      </w:r>
      <w:r w:rsidR="0031275B">
        <w:rPr>
          <w:sz w:val="20"/>
          <w:szCs w:val="20"/>
          <w:lang w:val="en-GB"/>
        </w:rPr>
        <w:t>,</w:t>
      </w:r>
      <w:r w:rsidR="00A1267A" w:rsidRPr="00A1267A">
        <w:rPr>
          <w:sz w:val="20"/>
          <w:szCs w:val="20"/>
          <w:lang w:val="en-GB"/>
        </w:rPr>
        <w:t xml:space="preserve"> </w:t>
      </w:r>
      <w:r w:rsidR="00A1267A">
        <w:rPr>
          <w:sz w:val="20"/>
          <w:szCs w:val="20"/>
          <w:lang w:val="en-GB"/>
        </w:rPr>
        <w:t xml:space="preserve">and tables </w:t>
      </w:r>
      <w:r w:rsidR="00A1267A" w:rsidRPr="00A1267A">
        <w:rPr>
          <w:sz w:val="20"/>
          <w:szCs w:val="20"/>
          <w:lang w:val="en-GB"/>
        </w:rPr>
        <w:t xml:space="preserve">should be referred to, for example, Figure 1 </w:t>
      </w:r>
      <w:r w:rsidR="00A1267A">
        <w:rPr>
          <w:sz w:val="20"/>
          <w:szCs w:val="20"/>
          <w:lang w:val="en-GB"/>
        </w:rPr>
        <w:t xml:space="preserve">and Table 1 </w:t>
      </w:r>
      <w:r w:rsidR="00A1267A" w:rsidRPr="00A1267A">
        <w:rPr>
          <w:sz w:val="20"/>
          <w:szCs w:val="20"/>
          <w:lang w:val="en-GB"/>
        </w:rPr>
        <w:t>in the text.</w:t>
      </w:r>
    </w:p>
    <w:bookmarkEnd w:id="1"/>
    <w:p w14:paraId="324F14A4" w14:textId="77777777" w:rsidR="00D80485" w:rsidRDefault="00D80485" w:rsidP="00B54276">
      <w:pPr>
        <w:jc w:val="both"/>
        <w:rPr>
          <w:sz w:val="20"/>
          <w:szCs w:val="20"/>
          <w:lang w:val="en-GB"/>
        </w:rPr>
      </w:pPr>
    </w:p>
    <w:p w14:paraId="1ED79C71" w14:textId="77777777" w:rsidR="008249DD" w:rsidRDefault="008249DD" w:rsidP="008249D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2" w:name="_Hlk54077578"/>
      <w:r>
        <w:rPr>
          <w:bCs/>
          <w:sz w:val="20"/>
          <w:szCs w:val="20"/>
        </w:rPr>
        <w:t xml:space="preserve">Table 1: Minimum values of spacing and edge and end distances </w:t>
      </w:r>
    </w:p>
    <w:bookmarkEnd w:id="2"/>
    <w:p w14:paraId="50994BC1" w14:textId="77777777" w:rsidR="008249DD" w:rsidRDefault="008249DD" w:rsidP="008249D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0" w:type="auto"/>
        <w:tblInd w:w="1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034"/>
        <w:gridCol w:w="2208"/>
      </w:tblGrid>
      <w:tr w:rsidR="008249DD" w:rsidRPr="00A1267A" w14:paraId="63369B42" w14:textId="77777777" w:rsidTr="008249DD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3FC0780" w14:textId="77777777" w:rsidR="008249DD" w:rsidRPr="00A1267A" w:rsidRDefault="00D80FF4" w:rsidP="00E06E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267A">
              <w:rPr>
                <w:b/>
                <w:sz w:val="20"/>
                <w:szCs w:val="20"/>
              </w:rPr>
              <w:t>Title 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6B891EB" w14:textId="77777777" w:rsidR="008249DD" w:rsidRPr="00A1267A" w:rsidRDefault="00D80FF4" w:rsidP="00E06E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267A">
              <w:rPr>
                <w:b/>
                <w:sz w:val="20"/>
                <w:szCs w:val="20"/>
              </w:rPr>
              <w:t>Title 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C2A4BC" w14:textId="77777777" w:rsidR="008249DD" w:rsidRPr="00A1267A" w:rsidRDefault="00D80FF4" w:rsidP="00E06E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267A">
              <w:rPr>
                <w:b/>
                <w:sz w:val="20"/>
                <w:szCs w:val="20"/>
              </w:rPr>
              <w:t>Title 3</w:t>
            </w:r>
          </w:p>
        </w:tc>
      </w:tr>
      <w:tr w:rsidR="00D80FF4" w:rsidRPr="00AE708E" w14:paraId="1938D8CF" w14:textId="77777777" w:rsidTr="008249DD"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40EF2072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30BC9DB7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4EFB4953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260BB368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4E24701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7CAC7FA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6966C11F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6942D9AE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9EE5AE6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3821F349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097F072C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2AF30BE7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4A5D8FA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2981D6D3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751B149F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7D406E58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91C6560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169E026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5C90E90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7CFD7D0C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BD6237A" w14:textId="77777777"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511BBC63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016FD3B" w14:textId="77777777"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172951F1" w14:textId="77777777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3B3338A" w14:textId="77777777" w:rsidR="00D80FF4" w:rsidRDefault="00D80FF4" w:rsidP="00D80FF4">
            <w:pPr>
              <w:jc w:val="center"/>
            </w:pPr>
            <w:r w:rsidRPr="00380E2F"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2CCD0A7A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5117BFE3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14:paraId="0283C54C" w14:textId="77777777" w:rsidTr="008249DD"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2739424D" w14:textId="77777777" w:rsidR="00D80FF4" w:rsidRDefault="00D80FF4" w:rsidP="00D80FF4">
            <w:pPr>
              <w:jc w:val="center"/>
            </w:pPr>
            <w:r w:rsidRPr="00AE1BD0"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5AB13CD8" w14:textId="77777777"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5C77FF23" w14:textId="77777777"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</w:tbl>
    <w:p w14:paraId="42490B0C" w14:textId="77777777" w:rsidR="00A1267A" w:rsidRDefault="00A1267A" w:rsidP="002A286C">
      <w:pPr>
        <w:ind w:firstLine="540"/>
        <w:jc w:val="both"/>
        <w:rPr>
          <w:sz w:val="20"/>
          <w:szCs w:val="20"/>
          <w:lang w:val="en-GB"/>
        </w:rPr>
      </w:pPr>
    </w:p>
    <w:p w14:paraId="456E6B28" w14:textId="64DA8032" w:rsidR="005A177E" w:rsidRDefault="005A177E" w:rsidP="003C57A2">
      <w:pPr>
        <w:ind w:firstLine="540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The International System of Units (SI) is to be used; other units can be used only after SI </w:t>
      </w:r>
      <w:r w:rsidR="00A1267A" w:rsidRPr="001227F4">
        <w:rPr>
          <w:sz w:val="20"/>
          <w:szCs w:val="20"/>
          <w:lang w:val="en-GB"/>
        </w:rPr>
        <w:t>indications and</w:t>
      </w:r>
      <w:r w:rsidR="002A5F2C" w:rsidRPr="001227F4">
        <w:rPr>
          <w:sz w:val="20"/>
          <w:szCs w:val="20"/>
          <w:lang w:val="en-GB"/>
        </w:rPr>
        <w:t xml:space="preserve"> should be added in parenthesis.</w:t>
      </w:r>
    </w:p>
    <w:p w14:paraId="3811A6BD" w14:textId="39206719" w:rsidR="005A177E" w:rsidRDefault="00D80485" w:rsidP="003C57A2">
      <w:pPr>
        <w:ind w:firstLine="540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Equations should be typed and all symbols should be explained within the manuscript. An equation should be proceeded and followed by</w:t>
      </w:r>
      <w:r w:rsidR="005A177E" w:rsidRPr="001227F4">
        <w:rPr>
          <w:sz w:val="20"/>
          <w:szCs w:val="20"/>
          <w:lang w:val="en-GB"/>
        </w:rPr>
        <w:t xml:space="preserve"> o</w:t>
      </w:r>
      <w:r w:rsidRPr="001227F4">
        <w:rPr>
          <w:sz w:val="20"/>
          <w:szCs w:val="20"/>
          <w:lang w:val="en-GB"/>
        </w:rPr>
        <w:t>ne blank line</w:t>
      </w:r>
      <w:r w:rsidR="005A177E" w:rsidRPr="001227F4">
        <w:rPr>
          <w:sz w:val="20"/>
          <w:szCs w:val="20"/>
          <w:lang w:val="en-GB"/>
        </w:rPr>
        <w:t xml:space="preserve"> and should be referred to, in the text, in the form </w:t>
      </w:r>
      <w:r w:rsidR="0031275B">
        <w:rPr>
          <w:sz w:val="20"/>
          <w:szCs w:val="20"/>
          <w:lang w:val="en-GB"/>
        </w:rPr>
        <w:t xml:space="preserve">of </w:t>
      </w:r>
      <w:r w:rsidR="005A177E" w:rsidRPr="001227F4">
        <w:rPr>
          <w:sz w:val="20"/>
          <w:szCs w:val="20"/>
          <w:lang w:val="en-GB"/>
        </w:rPr>
        <w:t>Eq</w:t>
      </w:r>
      <w:r w:rsidR="00C83A7B">
        <w:rPr>
          <w:sz w:val="20"/>
          <w:szCs w:val="20"/>
          <w:lang w:val="en-GB"/>
        </w:rPr>
        <w:t>uation (</w:t>
      </w:r>
      <w:r w:rsidR="005A177E" w:rsidRPr="001227F4">
        <w:rPr>
          <w:sz w:val="20"/>
          <w:szCs w:val="20"/>
          <w:lang w:val="en-GB"/>
        </w:rPr>
        <w:t>1</w:t>
      </w:r>
      <w:r w:rsidR="00C83A7B">
        <w:rPr>
          <w:sz w:val="20"/>
          <w:szCs w:val="20"/>
          <w:lang w:val="en-GB"/>
        </w:rPr>
        <w:t>)</w:t>
      </w:r>
      <w:r w:rsidR="005A177E" w:rsidRPr="001227F4">
        <w:rPr>
          <w:sz w:val="20"/>
          <w:szCs w:val="20"/>
          <w:lang w:val="en-GB"/>
        </w:rPr>
        <w:t>.</w:t>
      </w:r>
    </w:p>
    <w:p w14:paraId="54D9A4AC" w14:textId="3C8F3B24" w:rsidR="00B064F8" w:rsidRDefault="00B064F8" w:rsidP="00B064F8">
      <w:pPr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1064"/>
      </w:tblGrid>
      <w:tr w:rsidR="00B064F8" w14:paraId="393FD8B7" w14:textId="77777777" w:rsidTr="00B064F8">
        <w:tc>
          <w:tcPr>
            <w:tcW w:w="5353" w:type="dxa"/>
          </w:tcPr>
          <w:p w14:paraId="35BE6522" w14:textId="2899C8A3" w:rsidR="00B064F8" w:rsidRDefault="00DF296C" w:rsidP="00DF296C">
            <w:pPr>
              <w:ind w:left="567"/>
              <w:jc w:val="both"/>
              <w:rPr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  <w:lang w:val="en-GB"/>
                  </w:rPr>
                  <w:lastRenderedPageBreak/>
                  <m:t>y=A+Bx+C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90" w:type="dxa"/>
          </w:tcPr>
          <w:p w14:paraId="643AA7AF" w14:textId="7A0F49B0" w:rsidR="00B064F8" w:rsidRDefault="00B064F8" w:rsidP="00B064F8">
            <w:pPr>
              <w:jc w:val="right"/>
              <w:rPr>
                <w:sz w:val="20"/>
                <w:szCs w:val="20"/>
                <w:lang w:val="en-GB"/>
              </w:rPr>
            </w:pPr>
            <w:r w:rsidRPr="00CF635A">
              <w:rPr>
                <w:sz w:val="20"/>
                <w:szCs w:val="20"/>
                <w:lang w:val="en-GB"/>
              </w:rPr>
              <w:t>(1)</w:t>
            </w:r>
          </w:p>
        </w:tc>
      </w:tr>
    </w:tbl>
    <w:p w14:paraId="00E77B72" w14:textId="77777777" w:rsidR="00B203B1" w:rsidRDefault="00B203B1" w:rsidP="00B54276">
      <w:pPr>
        <w:jc w:val="both"/>
        <w:rPr>
          <w:sz w:val="20"/>
          <w:szCs w:val="20"/>
          <w:lang w:val="en-GB"/>
        </w:rPr>
      </w:pPr>
    </w:p>
    <w:p w14:paraId="4B77787D" w14:textId="4CF5D14F" w:rsidR="005A177E" w:rsidRPr="001227F4" w:rsidRDefault="005A177E" w:rsidP="00DC598E">
      <w:pPr>
        <w:ind w:firstLine="540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Last point: the references. In the text, the references should be</w:t>
      </w:r>
      <w:r w:rsidR="004B2981" w:rsidRPr="001227F4">
        <w:rPr>
          <w:sz w:val="20"/>
          <w:szCs w:val="20"/>
          <w:lang w:val="en-GB"/>
        </w:rPr>
        <w:t xml:space="preserve"> a</w:t>
      </w:r>
      <w:r w:rsidRPr="001227F4">
        <w:rPr>
          <w:sz w:val="20"/>
          <w:szCs w:val="20"/>
          <w:lang w:val="en-GB"/>
        </w:rPr>
        <w:t xml:space="preserve"> number within square brackets, e.g. [3]</w:t>
      </w:r>
      <w:r w:rsidR="003863EC" w:rsidRPr="001227F4">
        <w:rPr>
          <w:sz w:val="20"/>
          <w:szCs w:val="20"/>
          <w:lang w:val="en-GB"/>
        </w:rPr>
        <w:t>, or [4</w:t>
      </w:r>
      <w:r w:rsidR="00C83A7B">
        <w:rPr>
          <w:sz w:val="20"/>
          <w:szCs w:val="20"/>
          <w:lang w:val="en-GB"/>
        </w:rPr>
        <w:t>]</w:t>
      </w:r>
      <w:r w:rsidR="00D0011C" w:rsidRPr="00D0011C">
        <w:rPr>
          <w:sz w:val="20"/>
          <w:szCs w:val="20"/>
          <w:lang w:val="en-GB"/>
        </w:rPr>
        <w:t>–</w:t>
      </w:r>
      <w:r w:rsidR="00C83A7B">
        <w:rPr>
          <w:sz w:val="20"/>
          <w:szCs w:val="20"/>
          <w:lang w:val="en-GB"/>
        </w:rPr>
        <w:t>[</w:t>
      </w:r>
      <w:r w:rsidR="003863EC" w:rsidRPr="001227F4">
        <w:rPr>
          <w:sz w:val="20"/>
          <w:szCs w:val="20"/>
          <w:lang w:val="en-GB"/>
        </w:rPr>
        <w:t>6] or [2,</w:t>
      </w:r>
      <w:r w:rsidR="00D0011C">
        <w:rPr>
          <w:sz w:val="20"/>
          <w:szCs w:val="20"/>
          <w:lang w:val="en-GB"/>
        </w:rPr>
        <w:t xml:space="preserve"> </w:t>
      </w:r>
      <w:r w:rsidR="003863EC" w:rsidRPr="001227F4">
        <w:rPr>
          <w:sz w:val="20"/>
          <w:szCs w:val="20"/>
          <w:lang w:val="en-GB"/>
        </w:rPr>
        <w:t>3]</w:t>
      </w:r>
      <w:r w:rsidRPr="001227F4">
        <w:rPr>
          <w:sz w:val="20"/>
          <w:szCs w:val="20"/>
          <w:lang w:val="en-GB"/>
        </w:rPr>
        <w:t>.</w:t>
      </w:r>
      <w:r w:rsidR="003863EC" w:rsidRPr="001227F4">
        <w:rPr>
          <w:sz w:val="20"/>
          <w:szCs w:val="20"/>
          <w:lang w:val="en-GB"/>
        </w:rPr>
        <w:t xml:space="preserve"> The references should be listed in numerical order at the end of the paper.</w:t>
      </w:r>
      <w:r w:rsidR="00A1267A">
        <w:rPr>
          <w:sz w:val="20"/>
          <w:szCs w:val="20"/>
          <w:lang w:val="en-GB"/>
        </w:rPr>
        <w:t xml:space="preserve"> </w:t>
      </w:r>
      <w:bookmarkStart w:id="3" w:name="_Hlk54078272"/>
      <w:r w:rsidR="00A1267A" w:rsidRPr="00A1267A">
        <w:rPr>
          <w:sz w:val="20"/>
          <w:szCs w:val="20"/>
          <w:lang w:val="en-GB"/>
        </w:rPr>
        <w:t xml:space="preserve">The number of references </w:t>
      </w:r>
      <w:r w:rsidR="00A1267A">
        <w:rPr>
          <w:sz w:val="20"/>
          <w:szCs w:val="20"/>
          <w:lang w:val="en-GB"/>
        </w:rPr>
        <w:t>should be</w:t>
      </w:r>
      <w:r w:rsidR="00A1267A" w:rsidRPr="00A1267A">
        <w:rPr>
          <w:sz w:val="20"/>
          <w:szCs w:val="20"/>
          <w:lang w:val="en-GB"/>
        </w:rPr>
        <w:t xml:space="preserve"> more than 20</w:t>
      </w:r>
      <w:r w:rsidR="00A1267A">
        <w:rPr>
          <w:sz w:val="20"/>
          <w:szCs w:val="20"/>
          <w:lang w:val="en-GB"/>
        </w:rPr>
        <w:t xml:space="preserve"> with a</w:t>
      </w:r>
      <w:r w:rsidR="00A1267A" w:rsidRPr="00A1267A">
        <w:rPr>
          <w:sz w:val="20"/>
          <w:szCs w:val="20"/>
          <w:lang w:val="en-GB"/>
        </w:rPr>
        <w:t>t least 40% of the references are less than 5 years, inclusive of at least 2 references from the current year.</w:t>
      </w:r>
      <w:bookmarkEnd w:id="3"/>
    </w:p>
    <w:p w14:paraId="41563677" w14:textId="296D67EA" w:rsidR="00614EA9" w:rsidRPr="001227F4" w:rsidRDefault="003863EC" w:rsidP="00DC598E">
      <w:pPr>
        <w:ind w:firstLine="540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Journal references should</w:t>
      </w:r>
      <w:r w:rsidR="00B971E1" w:rsidRPr="00B971E1">
        <w:rPr>
          <w:sz w:val="20"/>
          <w:szCs w:val="20"/>
          <w:lang w:val="en-GB"/>
        </w:rPr>
        <w:t xml:space="preserve"> </w:t>
      </w:r>
      <w:r w:rsidR="00B971E1">
        <w:rPr>
          <w:sz w:val="20"/>
          <w:szCs w:val="20"/>
          <w:lang w:val="en-GB"/>
        </w:rPr>
        <w:t xml:space="preserve">be according to IEEE format, </w:t>
      </w:r>
      <w:r w:rsidR="007041B7">
        <w:rPr>
          <w:sz w:val="20"/>
          <w:szCs w:val="20"/>
          <w:lang w:val="en-GB"/>
        </w:rPr>
        <w:t xml:space="preserve">which </w:t>
      </w:r>
      <w:r w:rsidRPr="001227F4">
        <w:rPr>
          <w:sz w:val="20"/>
          <w:szCs w:val="20"/>
          <w:lang w:val="en-GB"/>
        </w:rPr>
        <w:t>include</w:t>
      </w:r>
      <w:r w:rsidR="0031275B">
        <w:rPr>
          <w:sz w:val="20"/>
          <w:szCs w:val="20"/>
          <w:lang w:val="en-GB"/>
        </w:rPr>
        <w:t>s</w:t>
      </w:r>
      <w:r w:rsidRPr="001227F4">
        <w:rPr>
          <w:sz w:val="20"/>
          <w:szCs w:val="20"/>
          <w:lang w:val="en-GB"/>
        </w:rPr>
        <w:t xml:space="preserve"> all the surnames of authors and their initials, year of publication in parenthesis,</w:t>
      </w:r>
      <w:r w:rsidR="00063387">
        <w:rPr>
          <w:sz w:val="20"/>
          <w:szCs w:val="20"/>
          <w:lang w:val="en-GB"/>
        </w:rPr>
        <w:t xml:space="preserve"> full</w:t>
      </w:r>
      <w:r w:rsidRPr="001227F4">
        <w:rPr>
          <w:sz w:val="20"/>
          <w:szCs w:val="20"/>
          <w:lang w:val="en-GB"/>
        </w:rPr>
        <w:t xml:space="preserve"> </w:t>
      </w:r>
      <w:r w:rsidR="00063387">
        <w:rPr>
          <w:sz w:val="20"/>
          <w:szCs w:val="20"/>
          <w:lang w:val="en-GB"/>
        </w:rPr>
        <w:t>paper title</w:t>
      </w:r>
      <w:r w:rsidR="0098063E">
        <w:rPr>
          <w:sz w:val="20"/>
          <w:szCs w:val="20"/>
          <w:lang w:val="en-GB"/>
        </w:rPr>
        <w:t xml:space="preserve"> within quotes</w:t>
      </w:r>
      <w:r w:rsidR="00063387">
        <w:rPr>
          <w:sz w:val="20"/>
          <w:szCs w:val="20"/>
          <w:lang w:val="en-GB"/>
        </w:rPr>
        <w:t xml:space="preserve">, </w:t>
      </w:r>
      <w:r w:rsidR="005E1E18">
        <w:rPr>
          <w:sz w:val="20"/>
          <w:szCs w:val="20"/>
          <w:lang w:val="en-GB"/>
        </w:rPr>
        <w:t xml:space="preserve">a </w:t>
      </w:r>
      <w:r w:rsidR="00063387">
        <w:rPr>
          <w:sz w:val="20"/>
          <w:szCs w:val="20"/>
          <w:lang w:val="en-GB"/>
        </w:rPr>
        <w:t xml:space="preserve">full or </w:t>
      </w:r>
      <w:r w:rsidRPr="001227F4">
        <w:rPr>
          <w:sz w:val="20"/>
          <w:szCs w:val="20"/>
          <w:lang w:val="en-GB"/>
        </w:rPr>
        <w:t xml:space="preserve">abbreviated </w:t>
      </w:r>
      <w:r w:rsidR="00063387">
        <w:rPr>
          <w:sz w:val="20"/>
          <w:szCs w:val="20"/>
          <w:lang w:val="en-GB"/>
        </w:rPr>
        <w:t>title of the journal</w:t>
      </w:r>
      <w:r w:rsidRPr="001227F4">
        <w:rPr>
          <w:sz w:val="20"/>
          <w:szCs w:val="20"/>
          <w:lang w:val="en-GB"/>
        </w:rPr>
        <w:t>, volume number, issue number</w:t>
      </w:r>
      <w:r w:rsidR="0031275B">
        <w:rPr>
          <w:sz w:val="20"/>
          <w:szCs w:val="20"/>
          <w:lang w:val="en-GB"/>
        </w:rPr>
        <w:t>,</w:t>
      </w:r>
      <w:r w:rsidRPr="001227F4">
        <w:rPr>
          <w:sz w:val="20"/>
          <w:szCs w:val="20"/>
          <w:lang w:val="en-GB"/>
        </w:rPr>
        <w:t xml:space="preserve"> and pages.</w:t>
      </w:r>
      <w:r w:rsidR="00D80FF4">
        <w:rPr>
          <w:sz w:val="20"/>
          <w:szCs w:val="20"/>
          <w:lang w:val="en-GB"/>
        </w:rPr>
        <w:t xml:space="preserve"> </w:t>
      </w:r>
      <w:r w:rsidR="0091579C">
        <w:rPr>
          <w:sz w:val="20"/>
          <w:szCs w:val="20"/>
          <w:lang w:val="en-GB"/>
        </w:rPr>
        <w:t>Examples below show the format for references including books and proceedings.</w:t>
      </w:r>
    </w:p>
    <w:p w14:paraId="23745D7B" w14:textId="027C672D" w:rsidR="00347C27" w:rsidRDefault="00347C27" w:rsidP="00B54276">
      <w:pPr>
        <w:jc w:val="both"/>
        <w:rPr>
          <w:sz w:val="20"/>
          <w:szCs w:val="20"/>
          <w:lang w:val="en-GB"/>
        </w:rPr>
      </w:pPr>
    </w:p>
    <w:p w14:paraId="798ED6D3" w14:textId="77777777" w:rsidR="00E8051E" w:rsidRPr="00E8051E" w:rsidRDefault="00E8051E" w:rsidP="00B54276">
      <w:pPr>
        <w:jc w:val="both"/>
        <w:rPr>
          <w:sz w:val="20"/>
          <w:szCs w:val="20"/>
          <w:lang w:val="en-GB"/>
        </w:rPr>
      </w:pPr>
    </w:p>
    <w:p w14:paraId="39126D79" w14:textId="5FD6EFA1" w:rsidR="00FC6CFA" w:rsidRPr="00FC6CFA" w:rsidRDefault="00FC6CFA" w:rsidP="00FC6CFA">
      <w:pPr>
        <w:pStyle w:val="Heading1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C6CFA">
        <w:rPr>
          <w:rFonts w:ascii="Arial" w:hAnsi="Arial" w:cs="Arial"/>
          <w:color w:val="000000" w:themeColor="text1"/>
          <w:sz w:val="22"/>
          <w:szCs w:val="22"/>
        </w:rPr>
        <w:t xml:space="preserve">Contributions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FC6CFA">
        <w:rPr>
          <w:rFonts w:ascii="Arial" w:hAnsi="Arial" w:cs="Arial"/>
          <w:color w:val="000000" w:themeColor="text1"/>
          <w:sz w:val="22"/>
          <w:szCs w:val="22"/>
        </w:rPr>
        <w:t>f Authors</w:t>
      </w:r>
    </w:p>
    <w:p w14:paraId="12FE7B2C" w14:textId="77777777" w:rsidR="00FC6CFA" w:rsidRPr="00FC6CFA" w:rsidRDefault="00FC6CFA" w:rsidP="00FC6CFA">
      <w:pPr>
        <w:pStyle w:val="Heading1"/>
        <w:numPr>
          <w:ilvl w:val="0"/>
          <w:numId w:val="0"/>
        </w:numPr>
        <w:spacing w:after="0" w:line="240" w:lineRule="auto"/>
        <w:jc w:val="both"/>
        <w:rPr>
          <w:b w:val="0"/>
          <w:bCs w:val="0"/>
          <w:color w:val="000000" w:themeColor="text1"/>
          <w:sz w:val="20"/>
          <w:szCs w:val="20"/>
        </w:rPr>
      </w:pPr>
    </w:p>
    <w:p w14:paraId="47C81403" w14:textId="77777777" w:rsidR="00FC6CFA" w:rsidRPr="00FC6CFA" w:rsidRDefault="00FC6CFA" w:rsidP="00FC6CFA">
      <w:pPr>
        <w:pStyle w:val="Heading1"/>
        <w:numPr>
          <w:ilvl w:val="0"/>
          <w:numId w:val="0"/>
        </w:numPr>
        <w:spacing w:after="0" w:line="240" w:lineRule="auto"/>
        <w:jc w:val="both"/>
        <w:rPr>
          <w:b w:val="0"/>
          <w:bCs w:val="0"/>
          <w:color w:val="000000" w:themeColor="text1"/>
          <w:sz w:val="20"/>
          <w:szCs w:val="20"/>
        </w:rPr>
      </w:pPr>
      <w:r w:rsidRPr="00FC6CFA">
        <w:rPr>
          <w:b w:val="0"/>
          <w:bCs w:val="0"/>
          <w:color w:val="000000" w:themeColor="text1"/>
          <w:sz w:val="20"/>
          <w:szCs w:val="20"/>
        </w:rPr>
        <w:t>The authors confirm the equal contribution in each part of this work. All authors reviewed and approved the final version of this work.</w:t>
      </w:r>
    </w:p>
    <w:p w14:paraId="61B48670" w14:textId="77777777" w:rsidR="00FC6CFA" w:rsidRPr="00FC6CFA" w:rsidRDefault="00FC6CFA" w:rsidP="00FC6CFA">
      <w:pPr>
        <w:rPr>
          <w:color w:val="000000" w:themeColor="text1"/>
          <w:sz w:val="20"/>
          <w:szCs w:val="20"/>
          <w:lang w:val="en-GB"/>
        </w:rPr>
      </w:pPr>
    </w:p>
    <w:p w14:paraId="65965E3D" w14:textId="77777777" w:rsidR="00FC6CFA" w:rsidRPr="00FC6CFA" w:rsidRDefault="00FC6CFA" w:rsidP="00FC6CFA">
      <w:pPr>
        <w:rPr>
          <w:color w:val="000000" w:themeColor="text1"/>
          <w:sz w:val="20"/>
          <w:szCs w:val="20"/>
          <w:lang w:val="en-GB"/>
        </w:rPr>
      </w:pPr>
    </w:p>
    <w:p w14:paraId="54AA250C" w14:textId="02E961B5" w:rsidR="00FC6CFA" w:rsidRPr="00FC6CFA" w:rsidRDefault="00FC6CFA" w:rsidP="00FC6CFA">
      <w:pPr>
        <w:pStyle w:val="Heading1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C6CFA">
        <w:rPr>
          <w:rFonts w:ascii="Arial" w:hAnsi="Arial" w:cs="Arial"/>
          <w:color w:val="000000" w:themeColor="text1"/>
          <w:sz w:val="22"/>
          <w:szCs w:val="22"/>
        </w:rPr>
        <w:t>Funding</w:t>
      </w:r>
    </w:p>
    <w:p w14:paraId="1E5C23DD" w14:textId="77777777" w:rsidR="00FC6CFA" w:rsidRPr="00FC6CFA" w:rsidRDefault="00FC6CFA" w:rsidP="00FC6CFA">
      <w:pPr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</w:pPr>
    </w:p>
    <w:p w14:paraId="4FD89B58" w14:textId="16C35BBE" w:rsidR="00FC6CFA" w:rsidRPr="00FC6CFA" w:rsidRDefault="00FC6CFA" w:rsidP="00FC6CFA">
      <w:pPr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</w:pPr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 xml:space="preserve">This work was supported by the 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>“</w:t>
      </w:r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>Name of the Grant</w:t>
      </w:r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>”</w:t>
      </w:r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 xml:space="preserve"> [grant number, </w:t>
      </w:r>
      <w:proofErr w:type="gramStart"/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>title</w:t>
      </w:r>
      <w:proofErr w:type="gramEnd"/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 xml:space="preserve"> and </w:t>
      </w:r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 xml:space="preserve">year]. </w:t>
      </w:r>
    </w:p>
    <w:p w14:paraId="43CC5270" w14:textId="77777777" w:rsidR="00FC6CFA" w:rsidRPr="00FC6CFA" w:rsidRDefault="00FC6CFA" w:rsidP="00FC6CFA">
      <w:pPr>
        <w:rPr>
          <w:rFonts w:asciiTheme="majorBidi" w:hAnsiTheme="majorBidi" w:cstheme="majorBidi"/>
          <w:bCs/>
          <w:i/>
          <w:iCs/>
          <w:color w:val="000000" w:themeColor="text1"/>
          <w:sz w:val="20"/>
          <w:szCs w:val="20"/>
          <w:lang w:val="en-GB"/>
        </w:rPr>
      </w:pPr>
      <w:r w:rsidRPr="00FC6CFA">
        <w:rPr>
          <w:rFonts w:asciiTheme="majorBidi" w:hAnsiTheme="majorBidi" w:cstheme="majorBidi"/>
          <w:bCs/>
          <w:i/>
          <w:iCs/>
          <w:color w:val="000000" w:themeColor="text1"/>
          <w:sz w:val="20"/>
          <w:szCs w:val="20"/>
          <w:lang w:val="en-GB"/>
        </w:rPr>
        <w:t>or</w:t>
      </w:r>
    </w:p>
    <w:p w14:paraId="108379DE" w14:textId="77777777" w:rsidR="00FC6CFA" w:rsidRPr="00FC6CFA" w:rsidRDefault="00FC6CFA" w:rsidP="00FC6CFA">
      <w:pPr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</w:pPr>
      <w:r w:rsidRPr="00FC6CFA">
        <w:rPr>
          <w:rFonts w:asciiTheme="majorBidi" w:hAnsiTheme="majorBidi" w:cstheme="majorBidi"/>
          <w:bCs/>
          <w:color w:val="000000" w:themeColor="text1"/>
          <w:sz w:val="20"/>
          <w:szCs w:val="20"/>
          <w:lang w:val="en-GB"/>
        </w:rPr>
        <w:t>This work received no specific grant from any funding agency.</w:t>
      </w:r>
    </w:p>
    <w:p w14:paraId="1EE6F1B2" w14:textId="77777777" w:rsidR="00FC6CFA" w:rsidRPr="00FC6CFA" w:rsidRDefault="00FC6CFA" w:rsidP="00FC6CFA">
      <w:pPr>
        <w:rPr>
          <w:color w:val="000000" w:themeColor="text1"/>
          <w:sz w:val="20"/>
          <w:szCs w:val="20"/>
          <w:lang w:val="en-GB"/>
        </w:rPr>
      </w:pPr>
    </w:p>
    <w:p w14:paraId="147FF999" w14:textId="77777777" w:rsidR="00FC6CFA" w:rsidRPr="00FC6CFA" w:rsidRDefault="00FC6CFA" w:rsidP="00FC6CFA">
      <w:pPr>
        <w:rPr>
          <w:color w:val="000000" w:themeColor="text1"/>
          <w:sz w:val="20"/>
          <w:szCs w:val="20"/>
          <w:lang w:val="en-GB"/>
        </w:rPr>
      </w:pPr>
    </w:p>
    <w:p w14:paraId="0C971756" w14:textId="59BEE755" w:rsidR="00FC6CFA" w:rsidRPr="00FC6CFA" w:rsidRDefault="00FC6CFA" w:rsidP="00FC6CFA">
      <w:pPr>
        <w:pStyle w:val="Heading1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C6CFA">
        <w:rPr>
          <w:rFonts w:ascii="Arial" w:hAnsi="Arial" w:cs="Arial"/>
          <w:color w:val="000000" w:themeColor="text1"/>
          <w:sz w:val="22"/>
          <w:szCs w:val="22"/>
        </w:rPr>
        <w:t xml:space="preserve">Conflict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FC6CFA">
        <w:rPr>
          <w:rFonts w:ascii="Arial" w:hAnsi="Arial" w:cs="Arial"/>
          <w:color w:val="000000" w:themeColor="text1"/>
          <w:sz w:val="22"/>
          <w:szCs w:val="22"/>
        </w:rPr>
        <w:t>f Interests</w:t>
      </w:r>
    </w:p>
    <w:p w14:paraId="1B66ECED" w14:textId="77777777" w:rsidR="00FC6CFA" w:rsidRPr="00FC6CFA" w:rsidRDefault="00FC6CFA" w:rsidP="00FC6CFA">
      <w:pPr>
        <w:rPr>
          <w:color w:val="000000" w:themeColor="text1"/>
          <w:sz w:val="20"/>
          <w:szCs w:val="20"/>
          <w:lang w:val="en-GB"/>
        </w:rPr>
      </w:pPr>
    </w:p>
    <w:p w14:paraId="569BF9CB" w14:textId="165DC6C7" w:rsidR="00FC6CFA" w:rsidRPr="00FC6CFA" w:rsidRDefault="00FC6CFA" w:rsidP="00FC6CFA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C6CFA">
        <w:rPr>
          <w:color w:val="000000" w:themeColor="text1"/>
          <w:sz w:val="20"/>
          <w:szCs w:val="20"/>
          <w:shd w:val="clear" w:color="auto" w:fill="FFFFFF"/>
        </w:rPr>
        <w:t xml:space="preserve">Author X has received a research grant from </w:t>
      </w:r>
      <w:r>
        <w:rPr>
          <w:color w:val="000000" w:themeColor="text1"/>
          <w:sz w:val="20"/>
          <w:szCs w:val="20"/>
          <w:shd w:val="clear" w:color="auto" w:fill="FFFFFF"/>
        </w:rPr>
        <w:t>“</w:t>
      </w:r>
      <w:r w:rsidRPr="00FC6CFA">
        <w:rPr>
          <w:color w:val="000000" w:themeColor="text1"/>
          <w:sz w:val="20"/>
          <w:szCs w:val="20"/>
          <w:shd w:val="clear" w:color="auto" w:fill="FFFFFF"/>
        </w:rPr>
        <w:t>Organization A</w:t>
      </w:r>
      <w:r>
        <w:rPr>
          <w:color w:val="000000" w:themeColor="text1"/>
          <w:sz w:val="20"/>
          <w:szCs w:val="20"/>
          <w:shd w:val="clear" w:color="auto" w:fill="FFFFFF"/>
        </w:rPr>
        <w:t>”</w:t>
      </w:r>
      <w:r w:rsidRPr="00FC6CFA">
        <w:rPr>
          <w:color w:val="000000" w:themeColor="text1"/>
          <w:sz w:val="20"/>
          <w:szCs w:val="20"/>
          <w:shd w:val="clear" w:color="auto" w:fill="FFFFFF"/>
        </w:rPr>
        <w:t xml:space="preserve">. The remaining authors have no conflicts of interest to declare. </w:t>
      </w:r>
    </w:p>
    <w:p w14:paraId="38CAB557" w14:textId="77777777" w:rsidR="00FC6CFA" w:rsidRPr="00FC6CFA" w:rsidRDefault="00FC6CFA" w:rsidP="00FC6CFA">
      <w:pPr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FC6CFA">
        <w:rPr>
          <w:i/>
          <w:iCs/>
          <w:color w:val="000000" w:themeColor="text1"/>
          <w:sz w:val="20"/>
          <w:szCs w:val="20"/>
          <w:shd w:val="clear" w:color="auto" w:fill="FFFFFF"/>
        </w:rPr>
        <w:t>or</w:t>
      </w:r>
    </w:p>
    <w:p w14:paraId="3DC69193" w14:textId="77777777" w:rsidR="00FC6CFA" w:rsidRPr="00FC6CFA" w:rsidRDefault="00FC6CFA" w:rsidP="00FC6CFA">
      <w:pPr>
        <w:rPr>
          <w:color w:val="000000" w:themeColor="text1"/>
          <w:sz w:val="20"/>
          <w:szCs w:val="20"/>
          <w:shd w:val="clear" w:color="auto" w:fill="FFFFFF"/>
        </w:rPr>
      </w:pPr>
      <w:r w:rsidRPr="00FC6CFA">
        <w:rPr>
          <w:color w:val="000000" w:themeColor="text1"/>
          <w:sz w:val="20"/>
          <w:szCs w:val="20"/>
          <w:shd w:val="clear" w:color="auto" w:fill="FFFFFF"/>
        </w:rPr>
        <w:t>All authors declare that they have no conflicts of interest</w:t>
      </w:r>
    </w:p>
    <w:p w14:paraId="6CD4D56D" w14:textId="77777777" w:rsidR="00FC6CFA" w:rsidRPr="00FC6CFA" w:rsidRDefault="00FC6CFA" w:rsidP="00FC6CFA">
      <w:pPr>
        <w:rPr>
          <w:color w:val="000000" w:themeColor="text1"/>
          <w:sz w:val="20"/>
          <w:szCs w:val="20"/>
          <w:shd w:val="clear" w:color="auto" w:fill="FFFFFF"/>
        </w:rPr>
      </w:pPr>
    </w:p>
    <w:p w14:paraId="4CED9DBE" w14:textId="77777777" w:rsidR="00FC6CFA" w:rsidRPr="00FC6CFA" w:rsidRDefault="00FC6CFA" w:rsidP="00FC6CFA">
      <w:pPr>
        <w:rPr>
          <w:color w:val="000000" w:themeColor="text1"/>
          <w:sz w:val="20"/>
          <w:szCs w:val="20"/>
          <w:shd w:val="clear" w:color="auto" w:fill="FFFFFF"/>
        </w:rPr>
      </w:pPr>
    </w:p>
    <w:p w14:paraId="074B8B28" w14:textId="3C0CAA4A" w:rsidR="00A1267A" w:rsidRDefault="00A1267A" w:rsidP="00FC6C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Acknowledgment</w:t>
      </w:r>
    </w:p>
    <w:p w14:paraId="31235653" w14:textId="77777777" w:rsidR="00A1267A" w:rsidRPr="00E8051E" w:rsidRDefault="00A1267A" w:rsidP="00A1267A">
      <w:pPr>
        <w:rPr>
          <w:bCs/>
          <w:sz w:val="20"/>
          <w:szCs w:val="20"/>
          <w:lang w:val="en-GB"/>
        </w:rPr>
      </w:pPr>
    </w:p>
    <w:p w14:paraId="7138E9C5" w14:textId="73B19342" w:rsidR="000439A4" w:rsidRPr="005E1E18" w:rsidRDefault="00FC4EAC" w:rsidP="00F445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5E1E18">
        <w:rPr>
          <w:sz w:val="20"/>
          <w:szCs w:val="20"/>
          <w:lang w:val="en-GB"/>
        </w:rPr>
        <w:t xml:space="preserve">The </w:t>
      </w:r>
      <w:r w:rsidR="00FC7138" w:rsidRPr="005E1E18">
        <w:rPr>
          <w:sz w:val="20"/>
          <w:szCs w:val="20"/>
          <w:lang w:val="en-GB"/>
        </w:rPr>
        <w:t xml:space="preserve">acknowledgment </w:t>
      </w:r>
      <w:r w:rsidR="000F27B1">
        <w:rPr>
          <w:sz w:val="20"/>
          <w:szCs w:val="20"/>
          <w:lang w:val="en-GB"/>
        </w:rPr>
        <w:t>c</w:t>
      </w:r>
      <w:r w:rsidR="000446BD" w:rsidRPr="005E1E18">
        <w:rPr>
          <w:sz w:val="20"/>
          <w:szCs w:val="20"/>
          <w:lang w:val="en-GB"/>
        </w:rPr>
        <w:t>ould</w:t>
      </w:r>
      <w:r w:rsidR="00FC7138" w:rsidRPr="005E1E18">
        <w:rPr>
          <w:sz w:val="20"/>
          <w:szCs w:val="20"/>
          <w:lang w:val="en-GB"/>
        </w:rPr>
        <w:t xml:space="preserve"> </w:t>
      </w:r>
      <w:r w:rsidR="000446BD" w:rsidRPr="005E1E18">
        <w:rPr>
          <w:sz w:val="20"/>
          <w:szCs w:val="20"/>
          <w:lang w:val="en-GB"/>
        </w:rPr>
        <w:t>go</w:t>
      </w:r>
      <w:r w:rsidR="00FC7138" w:rsidRPr="005E1E18">
        <w:rPr>
          <w:sz w:val="20"/>
          <w:szCs w:val="20"/>
          <w:lang w:val="en-GB"/>
        </w:rPr>
        <w:t xml:space="preserve"> to </w:t>
      </w:r>
      <w:r w:rsidR="00AA3BDE" w:rsidRPr="005E1E18">
        <w:rPr>
          <w:color w:val="000000"/>
          <w:sz w:val="20"/>
          <w:szCs w:val="20"/>
          <w:shd w:val="clear" w:color="auto" w:fill="FFFFFF"/>
        </w:rPr>
        <w:t xml:space="preserve">those persons who provided </w:t>
      </w:r>
      <w:r w:rsidR="000439A4" w:rsidRPr="005E1E18">
        <w:rPr>
          <w:color w:val="333333"/>
          <w:sz w:val="20"/>
          <w:szCs w:val="20"/>
        </w:rPr>
        <w:t>intellectual assistance, technical help (including with writing</w:t>
      </w:r>
      <w:r w:rsidR="00E92575" w:rsidRPr="005E1E18">
        <w:rPr>
          <w:color w:val="333333"/>
          <w:sz w:val="20"/>
          <w:szCs w:val="20"/>
        </w:rPr>
        <w:t xml:space="preserve">, </w:t>
      </w:r>
      <w:r w:rsidR="000439A4" w:rsidRPr="005E1E18">
        <w:rPr>
          <w:color w:val="333333"/>
          <w:sz w:val="20"/>
          <w:szCs w:val="20"/>
        </w:rPr>
        <w:t>data analyses</w:t>
      </w:r>
      <w:r w:rsidR="00E92575" w:rsidRPr="005E1E18">
        <w:rPr>
          <w:color w:val="333333"/>
          <w:sz w:val="20"/>
          <w:szCs w:val="20"/>
        </w:rPr>
        <w:t>, proofreading, etc</w:t>
      </w:r>
      <w:r w:rsidR="00BF43B4" w:rsidRPr="005E1E18">
        <w:rPr>
          <w:color w:val="333333"/>
          <w:sz w:val="20"/>
          <w:szCs w:val="20"/>
        </w:rPr>
        <w:t>.</w:t>
      </w:r>
      <w:r w:rsidR="000439A4" w:rsidRPr="005E1E18">
        <w:rPr>
          <w:color w:val="333333"/>
          <w:sz w:val="20"/>
          <w:szCs w:val="20"/>
        </w:rPr>
        <w:t xml:space="preserve">), or </w:t>
      </w:r>
      <w:r w:rsidR="003406EB">
        <w:rPr>
          <w:color w:val="333333"/>
          <w:sz w:val="20"/>
          <w:szCs w:val="20"/>
        </w:rPr>
        <w:t>specific</w:t>
      </w:r>
      <w:r w:rsidR="000439A4" w:rsidRPr="005E1E18">
        <w:rPr>
          <w:color w:val="333333"/>
          <w:sz w:val="20"/>
          <w:szCs w:val="20"/>
        </w:rPr>
        <w:t xml:space="preserve"> equipment or materials.</w:t>
      </w:r>
    </w:p>
    <w:p w14:paraId="72DC5897" w14:textId="371A9635" w:rsidR="003E157C" w:rsidRDefault="003E157C" w:rsidP="00A1267A">
      <w:pPr>
        <w:jc w:val="both"/>
        <w:rPr>
          <w:sz w:val="20"/>
          <w:szCs w:val="20"/>
          <w:lang w:val="en-GB"/>
        </w:rPr>
      </w:pPr>
    </w:p>
    <w:p w14:paraId="12014919" w14:textId="77777777" w:rsidR="003E157C" w:rsidRDefault="003E157C" w:rsidP="00A1267A">
      <w:pPr>
        <w:jc w:val="both"/>
        <w:rPr>
          <w:sz w:val="20"/>
          <w:szCs w:val="20"/>
          <w:lang w:val="en-GB"/>
        </w:rPr>
      </w:pPr>
    </w:p>
    <w:p w14:paraId="423300E4" w14:textId="6C552BC6" w:rsidR="00D80FF4" w:rsidRPr="00F65ED3" w:rsidRDefault="00D80FF4" w:rsidP="00A1267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References</w:t>
      </w:r>
    </w:p>
    <w:p w14:paraId="39B5F010" w14:textId="77777777" w:rsidR="003A26D3" w:rsidRPr="001227F4" w:rsidRDefault="003A26D3" w:rsidP="00B54276">
      <w:pPr>
        <w:jc w:val="both"/>
        <w:rPr>
          <w:sz w:val="20"/>
          <w:szCs w:val="20"/>
          <w:lang w:val="en-GB"/>
        </w:rPr>
      </w:pPr>
    </w:p>
    <w:p w14:paraId="34054D47" w14:textId="0711BAD1" w:rsid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r w:rsidRPr="00140F45">
        <w:rPr>
          <w:sz w:val="20"/>
          <w:szCs w:val="20"/>
          <w:lang w:val="en-US"/>
        </w:rPr>
        <w:t xml:space="preserve">R.S. Niranjan, O. </w:t>
      </w:r>
      <w:proofErr w:type="gramStart"/>
      <w:r w:rsidRPr="00140F45">
        <w:rPr>
          <w:sz w:val="20"/>
          <w:szCs w:val="20"/>
          <w:lang w:val="en-US"/>
        </w:rPr>
        <w:t>Singh</w:t>
      </w:r>
      <w:proofErr w:type="gramEnd"/>
      <w:r w:rsidRPr="00140F45">
        <w:rPr>
          <w:sz w:val="20"/>
          <w:szCs w:val="20"/>
          <w:lang w:val="en-US"/>
        </w:rPr>
        <w:t xml:space="preserve"> and J. Ramkumar, “Numerical study on thermal analysis of square micro pin fins under forced convection”, </w:t>
      </w:r>
      <w:r w:rsidRPr="00B233F8">
        <w:rPr>
          <w:i/>
          <w:iCs/>
          <w:sz w:val="20"/>
          <w:szCs w:val="20"/>
          <w:lang w:val="en-US"/>
        </w:rPr>
        <w:t>Heat and Mass Transfer</w:t>
      </w:r>
      <w:r w:rsidRPr="00140F45">
        <w:rPr>
          <w:sz w:val="20"/>
          <w:szCs w:val="20"/>
          <w:lang w:val="en-US"/>
        </w:rPr>
        <w:t>, vol. 58, pp. 263–281, 2022.</w:t>
      </w:r>
      <w:r w:rsidR="00273BEF">
        <w:rPr>
          <w:sz w:val="20"/>
          <w:szCs w:val="20"/>
          <w:lang w:val="en-US"/>
        </w:rPr>
        <w:t xml:space="preserve"> </w:t>
      </w:r>
      <w:r w:rsidR="00273BEF" w:rsidRPr="00273BEF">
        <w:rPr>
          <w:sz w:val="20"/>
          <w:szCs w:val="20"/>
          <w:lang w:val="en-US"/>
        </w:rPr>
        <w:t>https://doi.org/10.1007/s00231-021-03105-x</w:t>
      </w:r>
    </w:p>
    <w:p w14:paraId="5E31D5A4" w14:textId="4CAC18DE" w:rsid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r w:rsidRPr="00140F45">
        <w:rPr>
          <w:sz w:val="20"/>
          <w:szCs w:val="20"/>
          <w:lang w:val="en-US"/>
        </w:rPr>
        <w:t>Y. Choi and H. B. Kim, “Analysis of Solar Energy Utilization Effect of Air-Based Photovoltaic/Thermal System”</w:t>
      </w:r>
      <w:r w:rsidR="002C670F">
        <w:rPr>
          <w:sz w:val="20"/>
          <w:szCs w:val="20"/>
          <w:lang w:val="en-US"/>
        </w:rPr>
        <w:t xml:space="preserve">, </w:t>
      </w:r>
      <w:r w:rsidRPr="002C670F">
        <w:rPr>
          <w:i/>
          <w:iCs/>
          <w:sz w:val="20"/>
          <w:szCs w:val="20"/>
          <w:lang w:val="en-US"/>
        </w:rPr>
        <w:t>Energies</w:t>
      </w:r>
      <w:r w:rsidRPr="00140F45">
        <w:rPr>
          <w:sz w:val="20"/>
          <w:szCs w:val="20"/>
          <w:lang w:val="en-US"/>
        </w:rPr>
        <w:t>, vol. 14, no. 8586, pp. 1-11, 2021.</w:t>
      </w:r>
      <w:r w:rsidR="002C722E">
        <w:rPr>
          <w:sz w:val="20"/>
          <w:szCs w:val="20"/>
          <w:lang w:val="en-US"/>
        </w:rPr>
        <w:t xml:space="preserve"> </w:t>
      </w:r>
      <w:r w:rsidR="002C722E" w:rsidRPr="002C722E">
        <w:rPr>
          <w:sz w:val="20"/>
          <w:szCs w:val="20"/>
          <w:lang w:val="en-US"/>
        </w:rPr>
        <w:t>https://doi.org/10.3390/en14248586</w:t>
      </w:r>
    </w:p>
    <w:p w14:paraId="70A25498" w14:textId="65BA41AD" w:rsid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r w:rsidRPr="00140F45">
        <w:rPr>
          <w:sz w:val="20"/>
          <w:szCs w:val="20"/>
          <w:lang w:val="en-US"/>
        </w:rPr>
        <w:t xml:space="preserve">Y. </w:t>
      </w:r>
      <w:proofErr w:type="spellStart"/>
      <w:r w:rsidRPr="00140F45">
        <w:rPr>
          <w:sz w:val="20"/>
          <w:szCs w:val="20"/>
          <w:lang w:val="en-US"/>
        </w:rPr>
        <w:t>Azargoon</w:t>
      </w:r>
      <w:proofErr w:type="spellEnd"/>
      <w:r w:rsidRPr="00140F45">
        <w:rPr>
          <w:sz w:val="20"/>
          <w:szCs w:val="20"/>
          <w:lang w:val="en-US"/>
        </w:rPr>
        <w:t xml:space="preserve">, M. H. </w:t>
      </w:r>
      <w:proofErr w:type="spellStart"/>
      <w:r w:rsidRPr="00140F45">
        <w:rPr>
          <w:sz w:val="20"/>
          <w:szCs w:val="20"/>
          <w:lang w:val="en-US"/>
        </w:rPr>
        <w:t>Djavareshkian</w:t>
      </w:r>
      <w:proofErr w:type="spellEnd"/>
      <w:r w:rsidRPr="00140F45">
        <w:rPr>
          <w:sz w:val="20"/>
          <w:szCs w:val="20"/>
          <w:lang w:val="en-US"/>
        </w:rPr>
        <w:t xml:space="preserve">, and E. </w:t>
      </w:r>
      <w:proofErr w:type="spellStart"/>
      <w:r w:rsidRPr="00140F45">
        <w:rPr>
          <w:sz w:val="20"/>
          <w:szCs w:val="20"/>
          <w:lang w:val="en-US"/>
        </w:rPr>
        <w:t>Esmaeilifar</w:t>
      </w:r>
      <w:proofErr w:type="spellEnd"/>
      <w:r w:rsidRPr="00140F45">
        <w:rPr>
          <w:sz w:val="20"/>
          <w:szCs w:val="20"/>
          <w:lang w:val="en-US"/>
        </w:rPr>
        <w:t xml:space="preserve">, “Effect of airfoil distance to water surface on static stall,” </w:t>
      </w:r>
      <w:r w:rsidRPr="003E4B24">
        <w:rPr>
          <w:i/>
          <w:iCs/>
          <w:sz w:val="20"/>
          <w:szCs w:val="20"/>
          <w:lang w:val="en-US"/>
        </w:rPr>
        <w:t>Journal of Mechanical Engineering and Sciences</w:t>
      </w:r>
      <w:r w:rsidRPr="00140F45">
        <w:rPr>
          <w:sz w:val="20"/>
          <w:szCs w:val="20"/>
          <w:lang w:val="en-US"/>
        </w:rPr>
        <w:t>, vol. 14, no. 1, pp. 6526–6537, 2020.</w:t>
      </w:r>
      <w:r w:rsidR="003A53BE">
        <w:rPr>
          <w:sz w:val="20"/>
          <w:szCs w:val="20"/>
          <w:lang w:val="en-US"/>
        </w:rPr>
        <w:t xml:space="preserve"> </w:t>
      </w:r>
      <w:r w:rsidR="000957EB" w:rsidRPr="002C722E">
        <w:rPr>
          <w:sz w:val="20"/>
          <w:szCs w:val="20"/>
          <w:lang w:val="en-US"/>
        </w:rPr>
        <w:t>https://doi.org/</w:t>
      </w:r>
      <w:r w:rsidR="003A53BE" w:rsidRPr="003A53BE">
        <w:rPr>
          <w:sz w:val="20"/>
          <w:szCs w:val="20"/>
          <w:lang w:val="en-US"/>
        </w:rPr>
        <w:t>10.15282/jmes.14.1.2020.27.0512</w:t>
      </w:r>
    </w:p>
    <w:p w14:paraId="5E853C8A" w14:textId="353AA9EB" w:rsid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r w:rsidRPr="00140F45">
        <w:rPr>
          <w:sz w:val="20"/>
          <w:szCs w:val="20"/>
          <w:lang w:val="en-US"/>
        </w:rPr>
        <w:t xml:space="preserve">R. R. </w:t>
      </w:r>
      <w:proofErr w:type="spellStart"/>
      <w:r w:rsidRPr="00140F45">
        <w:rPr>
          <w:sz w:val="20"/>
          <w:szCs w:val="20"/>
          <w:lang w:val="en-US"/>
        </w:rPr>
        <w:t>Leknys</w:t>
      </w:r>
      <w:proofErr w:type="spellEnd"/>
      <w:r w:rsidRPr="00140F45">
        <w:rPr>
          <w:sz w:val="20"/>
          <w:szCs w:val="20"/>
          <w:lang w:val="en-US"/>
        </w:rPr>
        <w:t xml:space="preserve">, M. </w:t>
      </w:r>
      <w:proofErr w:type="spellStart"/>
      <w:r w:rsidRPr="00140F45">
        <w:rPr>
          <w:sz w:val="20"/>
          <w:szCs w:val="20"/>
          <w:lang w:val="en-US"/>
        </w:rPr>
        <w:t>Arjomandi</w:t>
      </w:r>
      <w:proofErr w:type="spellEnd"/>
      <w:r w:rsidRPr="00140F45">
        <w:rPr>
          <w:sz w:val="20"/>
          <w:szCs w:val="20"/>
          <w:lang w:val="en-US"/>
        </w:rPr>
        <w:t xml:space="preserve">, R. M. Kelso, and C. </w:t>
      </w:r>
      <w:proofErr w:type="spellStart"/>
      <w:r w:rsidRPr="00140F45">
        <w:rPr>
          <w:sz w:val="20"/>
          <w:szCs w:val="20"/>
          <w:lang w:val="en-US"/>
        </w:rPr>
        <w:t>Birzer</w:t>
      </w:r>
      <w:proofErr w:type="spellEnd"/>
      <w:r w:rsidRPr="00140F45">
        <w:rPr>
          <w:sz w:val="20"/>
          <w:szCs w:val="20"/>
          <w:lang w:val="en-US"/>
        </w:rPr>
        <w:t xml:space="preserve">, “Dynamic- and post-stall characteristics of pitching airfoils at extreme conditions,” </w:t>
      </w:r>
      <w:r w:rsidRPr="003E4B24">
        <w:rPr>
          <w:i/>
          <w:iCs/>
          <w:sz w:val="20"/>
          <w:szCs w:val="20"/>
          <w:lang w:val="en-US"/>
        </w:rPr>
        <w:t>Proceedings of the Institution of Mechanical Engineers, Part G: Journal of Aerospace Engineering</w:t>
      </w:r>
      <w:r w:rsidRPr="00140F45">
        <w:rPr>
          <w:sz w:val="20"/>
          <w:szCs w:val="20"/>
          <w:lang w:val="en-US"/>
        </w:rPr>
        <w:t>, vol. 232, no. 6, pp. 1171–1185, 2018.</w:t>
      </w:r>
      <w:r w:rsidR="006216B2">
        <w:rPr>
          <w:sz w:val="20"/>
          <w:szCs w:val="20"/>
          <w:lang w:val="en-US"/>
        </w:rPr>
        <w:t xml:space="preserve"> </w:t>
      </w:r>
      <w:r w:rsidR="006216B2" w:rsidRPr="006216B2">
        <w:rPr>
          <w:sz w:val="20"/>
          <w:szCs w:val="20"/>
          <w:lang w:val="en-US"/>
        </w:rPr>
        <w:t>https://doi.org/10.1177/0954410017710274</w:t>
      </w:r>
    </w:p>
    <w:p w14:paraId="326D75FF" w14:textId="77777777" w:rsid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proofErr w:type="spellStart"/>
      <w:r w:rsidRPr="00140F45">
        <w:rPr>
          <w:sz w:val="20"/>
          <w:szCs w:val="20"/>
          <w:lang w:val="en-US"/>
        </w:rPr>
        <w:t>F.</w:t>
      </w:r>
      <w:proofErr w:type="gramStart"/>
      <w:r w:rsidRPr="00140F45">
        <w:rPr>
          <w:sz w:val="20"/>
          <w:szCs w:val="20"/>
          <w:lang w:val="en-US"/>
        </w:rPr>
        <w:t>M.White</w:t>
      </w:r>
      <w:proofErr w:type="spellEnd"/>
      <w:proofErr w:type="gramEnd"/>
      <w:r w:rsidRPr="00140F45">
        <w:rPr>
          <w:sz w:val="20"/>
          <w:szCs w:val="20"/>
          <w:lang w:val="en-US"/>
        </w:rPr>
        <w:t>, Fluid Mechanics, 8th Edition, McGraw-</w:t>
      </w:r>
      <w:proofErr w:type="spellStart"/>
      <w:r w:rsidRPr="00140F45">
        <w:rPr>
          <w:sz w:val="20"/>
          <w:szCs w:val="20"/>
          <w:lang w:val="en-US"/>
        </w:rPr>
        <w:t>Hil</w:t>
      </w:r>
      <w:proofErr w:type="spellEnd"/>
      <w:r w:rsidRPr="00140F45">
        <w:rPr>
          <w:sz w:val="20"/>
          <w:szCs w:val="20"/>
          <w:lang w:val="en-US"/>
        </w:rPr>
        <w:t>, 2015.</w:t>
      </w:r>
    </w:p>
    <w:p w14:paraId="023CADE7" w14:textId="77777777" w:rsid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r w:rsidRPr="00140F45">
        <w:rPr>
          <w:sz w:val="20"/>
          <w:szCs w:val="20"/>
          <w:lang w:val="en-US"/>
        </w:rPr>
        <w:t xml:space="preserve">P. N. Rao, “Manufacturing Technology Foundry”, in </w:t>
      </w:r>
      <w:r w:rsidRPr="004D0ED5">
        <w:rPr>
          <w:i/>
          <w:iCs/>
          <w:sz w:val="20"/>
          <w:szCs w:val="20"/>
          <w:lang w:val="en-US"/>
        </w:rPr>
        <w:t>Forming and Welding</w:t>
      </w:r>
      <w:r w:rsidRPr="00140F45">
        <w:rPr>
          <w:sz w:val="20"/>
          <w:szCs w:val="20"/>
          <w:lang w:val="en-US"/>
        </w:rPr>
        <w:t>, 2nd ed. McGraw Hill, Singapore, 2000, pp. 53 – 68.</w:t>
      </w:r>
    </w:p>
    <w:p w14:paraId="6705F738" w14:textId="1F49E993" w:rsid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r w:rsidRPr="00140F45">
        <w:rPr>
          <w:sz w:val="20"/>
          <w:szCs w:val="20"/>
          <w:lang w:val="en-US"/>
        </w:rPr>
        <w:t>S. Zafar, “</w:t>
      </w:r>
      <w:r w:rsidRPr="006E6E47">
        <w:rPr>
          <w:i/>
          <w:iCs/>
          <w:sz w:val="20"/>
          <w:szCs w:val="20"/>
          <w:lang w:val="en-US"/>
        </w:rPr>
        <w:t xml:space="preserve">4 Negative Environmental Impacts </w:t>
      </w:r>
      <w:r w:rsidR="004D0ED5">
        <w:rPr>
          <w:i/>
          <w:iCs/>
          <w:sz w:val="20"/>
          <w:szCs w:val="20"/>
          <w:lang w:val="en-US"/>
        </w:rPr>
        <w:t>o</w:t>
      </w:r>
      <w:r w:rsidRPr="006E6E47">
        <w:rPr>
          <w:i/>
          <w:iCs/>
          <w:sz w:val="20"/>
          <w:szCs w:val="20"/>
          <w:lang w:val="en-US"/>
        </w:rPr>
        <w:t>f Air Conditioners</w:t>
      </w:r>
      <w:r w:rsidRPr="00140F45">
        <w:rPr>
          <w:sz w:val="20"/>
          <w:szCs w:val="20"/>
          <w:lang w:val="en-US"/>
        </w:rPr>
        <w:t>,” Oct 13, 2021. [Online]. Available: https://www.ecomena.org/air-conditioning-negative-impacts-on-environment/ (Accessed Feb 18, 2022).</w:t>
      </w:r>
    </w:p>
    <w:p w14:paraId="495B0A07" w14:textId="5798F286" w:rsidR="002347CA" w:rsidRPr="00140F45" w:rsidRDefault="00940D03" w:rsidP="00940D03">
      <w:pPr>
        <w:pStyle w:val="ListParagraph"/>
        <w:numPr>
          <w:ilvl w:val="0"/>
          <w:numId w:val="2"/>
        </w:numPr>
        <w:tabs>
          <w:tab w:val="left" w:pos="540"/>
        </w:tabs>
        <w:ind w:left="360"/>
        <w:jc w:val="both"/>
        <w:rPr>
          <w:sz w:val="20"/>
          <w:szCs w:val="20"/>
          <w:lang w:val="en-US"/>
        </w:rPr>
      </w:pPr>
      <w:r w:rsidRPr="00140F45">
        <w:rPr>
          <w:sz w:val="20"/>
          <w:szCs w:val="20"/>
          <w:lang w:val="en-US"/>
        </w:rPr>
        <w:t>Hutchinson, F. David</w:t>
      </w:r>
      <w:r w:rsidR="00D61034">
        <w:rPr>
          <w:sz w:val="20"/>
          <w:szCs w:val="20"/>
          <w:lang w:val="en-US"/>
        </w:rPr>
        <w:t>,</w:t>
      </w:r>
      <w:r w:rsidRPr="00140F45">
        <w:rPr>
          <w:sz w:val="20"/>
          <w:szCs w:val="20"/>
          <w:lang w:val="en-US"/>
        </w:rPr>
        <w:t xml:space="preserve"> and M. Ahmed, </w:t>
      </w:r>
      <w:r w:rsidRPr="00511409">
        <w:rPr>
          <w:i/>
          <w:iCs/>
          <w:sz w:val="20"/>
          <w:szCs w:val="20"/>
          <w:lang w:val="en-US"/>
        </w:rPr>
        <w:t>U.S. Patent No. 6 912 127</w:t>
      </w:r>
      <w:r w:rsidRPr="00140F45">
        <w:rPr>
          <w:sz w:val="20"/>
          <w:szCs w:val="20"/>
          <w:lang w:val="en-US"/>
        </w:rPr>
        <w:t>, 28 June 2005.</w:t>
      </w:r>
    </w:p>
    <w:sectPr w:rsidR="002347CA" w:rsidRPr="00140F45" w:rsidSect="003B4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18" w:h="12871" w:code="9"/>
      <w:pgMar w:top="1253" w:right="1138" w:bottom="1411" w:left="1253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6283" w14:textId="77777777" w:rsidR="006D4B93" w:rsidRDefault="006D4B93">
      <w:r>
        <w:separator/>
      </w:r>
    </w:p>
  </w:endnote>
  <w:endnote w:type="continuationSeparator" w:id="0">
    <w:p w14:paraId="466C8C1E" w14:textId="77777777" w:rsidR="006D4B93" w:rsidRDefault="006D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34457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E1555" w14:textId="4E89C3E4" w:rsidR="003F5BE8" w:rsidRPr="00D80FF4" w:rsidRDefault="003F5BE8">
        <w:pPr>
          <w:pStyle w:val="Footer"/>
          <w:jc w:val="center"/>
          <w:rPr>
            <w:sz w:val="16"/>
            <w:szCs w:val="16"/>
          </w:rPr>
        </w:pPr>
        <w:r w:rsidRPr="00D80FF4">
          <w:rPr>
            <w:sz w:val="18"/>
            <w:szCs w:val="18"/>
          </w:rPr>
          <w:fldChar w:fldCharType="begin"/>
        </w:r>
        <w:r w:rsidRPr="00D80FF4">
          <w:rPr>
            <w:sz w:val="18"/>
            <w:szCs w:val="18"/>
          </w:rPr>
          <w:instrText xml:space="preserve"> PAGE   \* MERGEFORMAT </w:instrText>
        </w:r>
        <w:r w:rsidRPr="00D80FF4">
          <w:rPr>
            <w:sz w:val="18"/>
            <w:szCs w:val="18"/>
          </w:rPr>
          <w:fldChar w:fldCharType="separate"/>
        </w:r>
        <w:r w:rsidR="00B373EF">
          <w:rPr>
            <w:noProof/>
            <w:sz w:val="18"/>
            <w:szCs w:val="18"/>
          </w:rPr>
          <w:t>2</w:t>
        </w:r>
        <w:r w:rsidRPr="00D80FF4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9809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C2159" w14:textId="77777777" w:rsidR="00D80FF4" w:rsidRPr="00D80FF4" w:rsidRDefault="00D80FF4" w:rsidP="00D80FF4">
        <w:pPr>
          <w:pStyle w:val="Footer"/>
          <w:jc w:val="center"/>
          <w:rPr>
            <w:sz w:val="16"/>
            <w:szCs w:val="16"/>
          </w:rPr>
        </w:pPr>
      </w:p>
      <w:p w14:paraId="2F08520A" w14:textId="77777777" w:rsidR="00D80FF4" w:rsidRPr="00D80FF4" w:rsidRDefault="00D80FF4" w:rsidP="00D80FF4">
        <w:pPr>
          <w:pStyle w:val="Footer"/>
          <w:jc w:val="center"/>
          <w:rPr>
            <w:sz w:val="16"/>
            <w:szCs w:val="16"/>
          </w:rPr>
        </w:pPr>
        <w:r w:rsidRPr="00D80FF4">
          <w:rPr>
            <w:sz w:val="18"/>
            <w:szCs w:val="18"/>
          </w:rPr>
          <w:fldChar w:fldCharType="begin"/>
        </w:r>
        <w:r w:rsidRPr="00D80FF4">
          <w:rPr>
            <w:sz w:val="18"/>
            <w:szCs w:val="18"/>
          </w:rPr>
          <w:instrText xml:space="preserve"> PAGE   \* MERGEFORMAT </w:instrText>
        </w:r>
        <w:r w:rsidRPr="00D80FF4">
          <w:rPr>
            <w:sz w:val="18"/>
            <w:szCs w:val="18"/>
          </w:rPr>
          <w:fldChar w:fldCharType="separate"/>
        </w:r>
        <w:r w:rsidR="00B373EF">
          <w:rPr>
            <w:noProof/>
            <w:sz w:val="18"/>
            <w:szCs w:val="18"/>
          </w:rPr>
          <w:t>3</w:t>
        </w:r>
        <w:r w:rsidRPr="00D80FF4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58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039"/>
    </w:tblGrid>
    <w:tr w:rsidR="00F1624C" w14:paraId="18C45313" w14:textId="77777777" w:rsidTr="004A5B00">
      <w:tc>
        <w:tcPr>
          <w:tcW w:w="3545" w:type="dxa"/>
        </w:tcPr>
        <w:p w14:paraId="7196902B" w14:textId="5DD1D8AA" w:rsidR="00F1624C" w:rsidRPr="00AB7A54" w:rsidRDefault="00F1624C" w:rsidP="004A5B00">
          <w:pPr>
            <w:pStyle w:val="Footer"/>
            <w:ind w:firstLine="172"/>
            <w:rPr>
              <w:sz w:val="16"/>
              <w:szCs w:val="16"/>
            </w:rPr>
          </w:pPr>
          <w:r w:rsidRPr="00AB7A54">
            <w:rPr>
              <w:sz w:val="16"/>
              <w:szCs w:val="16"/>
            </w:rPr>
            <w:t>_________________</w:t>
          </w:r>
        </w:p>
        <w:p w14:paraId="08AEDE68" w14:textId="6BECFD80" w:rsidR="00F1624C" w:rsidRDefault="00F1624C" w:rsidP="004A5B00">
          <w:pPr>
            <w:pStyle w:val="Footer"/>
            <w:ind w:firstLine="172"/>
            <w:rPr>
              <w:sz w:val="16"/>
              <w:szCs w:val="16"/>
            </w:rPr>
          </w:pPr>
          <w:r w:rsidRPr="003F5BE8">
            <w:rPr>
              <w:sz w:val="16"/>
              <w:szCs w:val="16"/>
            </w:rPr>
            <w:t>ISSN 1823-5514</w:t>
          </w:r>
          <w:r>
            <w:rPr>
              <w:sz w:val="16"/>
              <w:szCs w:val="16"/>
            </w:rPr>
            <w:t>, eISSN</w:t>
          </w:r>
          <w:r w:rsidRPr="003F5BE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2550-164X</w:t>
          </w:r>
        </w:p>
        <w:p w14:paraId="2B85094F" w14:textId="71E3F931" w:rsidR="00F1624C" w:rsidRDefault="00F1624C" w:rsidP="004A5B00">
          <w:pPr>
            <w:pStyle w:val="Footer"/>
            <w:ind w:firstLine="172"/>
            <w:rPr>
              <w:sz w:val="16"/>
              <w:szCs w:val="16"/>
            </w:rPr>
          </w:pPr>
          <w:r w:rsidRPr="003F5BE8">
            <w:rPr>
              <w:sz w:val="16"/>
              <w:szCs w:val="16"/>
            </w:rPr>
            <w:t xml:space="preserve">© </w:t>
          </w:r>
          <w:r w:rsidRPr="003F5BE8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2</w:t>
          </w:r>
          <w:r w:rsidR="00FC6CFA">
            <w:rPr>
              <w:sz w:val="16"/>
              <w:szCs w:val="16"/>
            </w:rPr>
            <w:t>3</w:t>
          </w:r>
          <w:r w:rsidRPr="003F5BE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College of</w:t>
          </w:r>
          <w:r w:rsidRPr="003F5BE8">
            <w:rPr>
              <w:sz w:val="16"/>
              <w:szCs w:val="16"/>
            </w:rPr>
            <w:t xml:space="preserve"> Engineering,</w:t>
          </w:r>
        </w:p>
        <w:p w14:paraId="29BA3421" w14:textId="589B1396" w:rsidR="00F1624C" w:rsidRDefault="00F1624C" w:rsidP="004A5B00">
          <w:pPr>
            <w:pStyle w:val="Footer"/>
            <w:ind w:firstLine="172"/>
          </w:pPr>
          <w:r w:rsidRPr="003F5BE8">
            <w:rPr>
              <w:sz w:val="16"/>
              <w:szCs w:val="16"/>
            </w:rPr>
            <w:t>Universiti Teknologi MARA (UiTM), Malaysia.</w:t>
          </w:r>
        </w:p>
      </w:tc>
      <w:tc>
        <w:tcPr>
          <w:tcW w:w="3039" w:type="dxa"/>
        </w:tcPr>
        <w:p w14:paraId="6DC41212" w14:textId="77777777" w:rsidR="00F1624C" w:rsidRDefault="00F1624C" w:rsidP="004A1F4D">
          <w:pPr>
            <w:pStyle w:val="Footer"/>
            <w:jc w:val="right"/>
            <w:rPr>
              <w:sz w:val="16"/>
              <w:szCs w:val="16"/>
            </w:rPr>
          </w:pPr>
        </w:p>
        <w:p w14:paraId="15F63627" w14:textId="45410EBE" w:rsidR="00F1624C" w:rsidRDefault="00F1624C" w:rsidP="00F1624C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Received for review: 202</w:t>
          </w:r>
          <w:r w:rsidR="00FC6CFA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-xx-xx</w:t>
          </w:r>
        </w:p>
        <w:p w14:paraId="21882227" w14:textId="3CE3ACD2" w:rsidR="00F1624C" w:rsidRDefault="00F1624C" w:rsidP="00F1624C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Accepted for publication: 202</w:t>
          </w:r>
          <w:r w:rsidR="00FC6CFA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-xx-xx</w:t>
          </w:r>
        </w:p>
        <w:p w14:paraId="676E97D9" w14:textId="01AE20E6" w:rsidR="00F1624C" w:rsidRDefault="00F1624C" w:rsidP="00F1624C">
          <w:pPr>
            <w:pStyle w:val="Footer"/>
            <w:jc w:val="right"/>
          </w:pPr>
          <w:r>
            <w:rPr>
              <w:sz w:val="16"/>
              <w:szCs w:val="16"/>
            </w:rPr>
            <w:t>Published: 202</w:t>
          </w:r>
          <w:r w:rsidR="00FC6CFA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-</w:t>
          </w:r>
          <w:r w:rsidR="00FC6CFA">
            <w:rPr>
              <w:sz w:val="16"/>
              <w:szCs w:val="16"/>
            </w:rPr>
            <w:t>01</w:t>
          </w:r>
          <w:r>
            <w:rPr>
              <w:sz w:val="16"/>
              <w:szCs w:val="16"/>
            </w:rPr>
            <w:t>-</w:t>
          </w:r>
          <w:r w:rsidR="004A486D">
            <w:rPr>
              <w:sz w:val="16"/>
              <w:szCs w:val="16"/>
            </w:rPr>
            <w:t>15</w:t>
          </w:r>
        </w:p>
      </w:tc>
    </w:tr>
  </w:tbl>
  <w:p w14:paraId="3BE6CCF3" w14:textId="77777777" w:rsidR="004A1F4D" w:rsidRPr="004741D5" w:rsidRDefault="004A1F4D" w:rsidP="001D1E8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5269" w14:textId="77777777" w:rsidR="006D4B93" w:rsidRDefault="006D4B93">
      <w:r>
        <w:separator/>
      </w:r>
    </w:p>
  </w:footnote>
  <w:footnote w:type="continuationSeparator" w:id="0">
    <w:p w14:paraId="016740BE" w14:textId="77777777" w:rsidR="006D4B93" w:rsidRDefault="006D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557A" w14:textId="5B76E585" w:rsidR="004A1F4D" w:rsidRPr="004A1F4D" w:rsidRDefault="004A1F4D" w:rsidP="004A1F4D">
    <w:pPr>
      <w:pStyle w:val="Header"/>
      <w:tabs>
        <w:tab w:val="left" w:pos="6660"/>
      </w:tabs>
      <w:ind w:right="23"/>
      <w:rPr>
        <w:i/>
        <w:sz w:val="16"/>
        <w:szCs w:val="16"/>
      </w:rPr>
    </w:pPr>
    <w:r w:rsidRPr="00C53BF4">
      <w:rPr>
        <w:i/>
        <w:sz w:val="16"/>
        <w:szCs w:val="16"/>
      </w:rPr>
      <w:t>Author’s name (on one line only!)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E623" w14:textId="63343E3B" w:rsidR="004A1F4D" w:rsidRPr="004A1F4D" w:rsidRDefault="004A1F4D" w:rsidP="004A1F4D">
    <w:pPr>
      <w:pStyle w:val="Header"/>
      <w:ind w:right="17"/>
      <w:jc w:val="right"/>
      <w:rPr>
        <w:i/>
        <w:sz w:val="16"/>
        <w:szCs w:val="16"/>
        <w:lang w:val="en-GB"/>
      </w:rPr>
    </w:pPr>
    <w:r w:rsidRPr="00C53BF4">
      <w:rPr>
        <w:i/>
        <w:sz w:val="16"/>
        <w:szCs w:val="16"/>
        <w:lang w:val="en-GB"/>
      </w:rPr>
      <w:t>Shortened title (over one line only!)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4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3259"/>
    </w:tblGrid>
    <w:tr w:rsidR="004A1F4D" w14:paraId="3C7F42C7" w14:textId="77777777" w:rsidTr="004A5B00">
      <w:trPr>
        <w:trHeight w:val="50"/>
      </w:trPr>
      <w:tc>
        <w:tcPr>
          <w:tcW w:w="3221" w:type="dxa"/>
        </w:tcPr>
        <w:p w14:paraId="2D1017B1" w14:textId="77777777" w:rsidR="004A1F4D" w:rsidRPr="004A1F4D" w:rsidRDefault="004A1F4D" w:rsidP="004A1F4D">
          <w:pPr>
            <w:pStyle w:val="Header"/>
            <w:ind w:right="27"/>
            <w:rPr>
              <w:i/>
              <w:sz w:val="16"/>
              <w:szCs w:val="16"/>
            </w:rPr>
          </w:pPr>
          <w:r w:rsidRPr="00C53BF4">
            <w:rPr>
              <w:i/>
              <w:sz w:val="16"/>
              <w:szCs w:val="16"/>
            </w:rPr>
            <w:t>Journal of Mechanical Engineering</w:t>
          </w:r>
        </w:p>
      </w:tc>
      <w:tc>
        <w:tcPr>
          <w:tcW w:w="3259" w:type="dxa"/>
        </w:tcPr>
        <w:p w14:paraId="5D69BCDD" w14:textId="2780B80D" w:rsidR="004A1F4D" w:rsidRDefault="00EE2002" w:rsidP="004A1F4D">
          <w:pPr>
            <w:pStyle w:val="Header"/>
            <w:jc w:val="right"/>
          </w:pPr>
          <w:r>
            <w:rPr>
              <w:i/>
              <w:sz w:val="16"/>
              <w:szCs w:val="16"/>
            </w:rPr>
            <w:t xml:space="preserve">Vol </w:t>
          </w:r>
          <w:r w:rsidR="00FC6CFA">
            <w:rPr>
              <w:i/>
              <w:sz w:val="16"/>
              <w:szCs w:val="16"/>
            </w:rPr>
            <w:t>20(1</w:t>
          </w:r>
          <w:r>
            <w:rPr>
              <w:i/>
              <w:sz w:val="16"/>
              <w:szCs w:val="16"/>
            </w:rPr>
            <w:t xml:space="preserve">), </w:t>
          </w:r>
          <w:r w:rsidR="004A486D">
            <w:rPr>
              <w:i/>
              <w:sz w:val="16"/>
              <w:szCs w:val="16"/>
            </w:rPr>
            <w:t xml:space="preserve">1-20, </w:t>
          </w:r>
          <w:r w:rsidR="004A1F4D" w:rsidRPr="00C53BF4">
            <w:rPr>
              <w:i/>
              <w:sz w:val="16"/>
              <w:szCs w:val="16"/>
            </w:rPr>
            <w:t>20</w:t>
          </w:r>
          <w:r w:rsidR="004A1F4D">
            <w:rPr>
              <w:i/>
              <w:sz w:val="16"/>
              <w:szCs w:val="16"/>
            </w:rPr>
            <w:t>2</w:t>
          </w:r>
          <w:r w:rsidR="00FC6CFA">
            <w:rPr>
              <w:i/>
              <w:sz w:val="16"/>
              <w:szCs w:val="16"/>
            </w:rPr>
            <w:t>3</w:t>
          </w:r>
        </w:p>
      </w:tc>
    </w:tr>
  </w:tbl>
  <w:p w14:paraId="1C3E5ACF" w14:textId="77777777" w:rsidR="004A1F4D" w:rsidRPr="004741D5" w:rsidRDefault="004A1F4D" w:rsidP="004A1F4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8F3"/>
    <w:multiLevelType w:val="hybridMultilevel"/>
    <w:tmpl w:val="6C382F4E"/>
    <w:lvl w:ilvl="0" w:tplc="C76ADA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C465B"/>
    <w:multiLevelType w:val="hybridMultilevel"/>
    <w:tmpl w:val="95205174"/>
    <w:lvl w:ilvl="0" w:tplc="C76ADAD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A318E1"/>
    <w:multiLevelType w:val="multilevel"/>
    <w:tmpl w:val="4B30D0CA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46671636">
    <w:abstractNumId w:val="1"/>
  </w:num>
  <w:num w:numId="2" w16cid:durableId="1465468269">
    <w:abstractNumId w:val="0"/>
  </w:num>
  <w:num w:numId="3" w16cid:durableId="44947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jI1NrQwNzOxNDFU0lEKTi0uzszPAymwqAUA9rxfliwAAAA="/>
  </w:docVars>
  <w:rsids>
    <w:rsidRoot w:val="00211EB7"/>
    <w:rsid w:val="00024AA4"/>
    <w:rsid w:val="000439A4"/>
    <w:rsid w:val="000446BD"/>
    <w:rsid w:val="00063387"/>
    <w:rsid w:val="00067032"/>
    <w:rsid w:val="000957EB"/>
    <w:rsid w:val="00097E50"/>
    <w:rsid w:val="000A0BC1"/>
    <w:rsid w:val="000C5FC2"/>
    <w:rsid w:val="000E598D"/>
    <w:rsid w:val="000F27B1"/>
    <w:rsid w:val="001227F4"/>
    <w:rsid w:val="00140F45"/>
    <w:rsid w:val="0015199C"/>
    <w:rsid w:val="00151BCF"/>
    <w:rsid w:val="00170C01"/>
    <w:rsid w:val="00174A7B"/>
    <w:rsid w:val="001752D4"/>
    <w:rsid w:val="001C2752"/>
    <w:rsid w:val="001C446F"/>
    <w:rsid w:val="001D1E8B"/>
    <w:rsid w:val="001D256C"/>
    <w:rsid w:val="001D5E85"/>
    <w:rsid w:val="001E5FC8"/>
    <w:rsid w:val="001F7987"/>
    <w:rsid w:val="00211EB7"/>
    <w:rsid w:val="00231C01"/>
    <w:rsid w:val="002347CA"/>
    <w:rsid w:val="00244327"/>
    <w:rsid w:val="00273BEF"/>
    <w:rsid w:val="0029136E"/>
    <w:rsid w:val="00296CDE"/>
    <w:rsid w:val="002A1E5C"/>
    <w:rsid w:val="002A286C"/>
    <w:rsid w:val="002A5F2C"/>
    <w:rsid w:val="002B4C0B"/>
    <w:rsid w:val="002C670F"/>
    <w:rsid w:val="002C722E"/>
    <w:rsid w:val="0031275B"/>
    <w:rsid w:val="003146BD"/>
    <w:rsid w:val="00332978"/>
    <w:rsid w:val="003406EB"/>
    <w:rsid w:val="00347C27"/>
    <w:rsid w:val="003863EC"/>
    <w:rsid w:val="003A26D3"/>
    <w:rsid w:val="003A53BE"/>
    <w:rsid w:val="003B2E8E"/>
    <w:rsid w:val="003B4635"/>
    <w:rsid w:val="003C1C4D"/>
    <w:rsid w:val="003C4CB9"/>
    <w:rsid w:val="003C57A2"/>
    <w:rsid w:val="003D2F91"/>
    <w:rsid w:val="003D457B"/>
    <w:rsid w:val="003E157C"/>
    <w:rsid w:val="003E4B24"/>
    <w:rsid w:val="003E6C67"/>
    <w:rsid w:val="003F5BE8"/>
    <w:rsid w:val="0040798B"/>
    <w:rsid w:val="004741D5"/>
    <w:rsid w:val="00477D27"/>
    <w:rsid w:val="004A1F4D"/>
    <w:rsid w:val="004A486D"/>
    <w:rsid w:val="004A5B00"/>
    <w:rsid w:val="004B2981"/>
    <w:rsid w:val="004D0ED5"/>
    <w:rsid w:val="004E123C"/>
    <w:rsid w:val="004F1F7D"/>
    <w:rsid w:val="005024CE"/>
    <w:rsid w:val="00511409"/>
    <w:rsid w:val="005476D3"/>
    <w:rsid w:val="005A177E"/>
    <w:rsid w:val="005D257B"/>
    <w:rsid w:val="005E1C73"/>
    <w:rsid w:val="005E1E18"/>
    <w:rsid w:val="00614EA9"/>
    <w:rsid w:val="006214AA"/>
    <w:rsid w:val="006216B2"/>
    <w:rsid w:val="00651A29"/>
    <w:rsid w:val="00675025"/>
    <w:rsid w:val="00684DC2"/>
    <w:rsid w:val="006D4B93"/>
    <w:rsid w:val="006E3B61"/>
    <w:rsid w:val="006E6E47"/>
    <w:rsid w:val="006F42B7"/>
    <w:rsid w:val="007041B7"/>
    <w:rsid w:val="00722F1F"/>
    <w:rsid w:val="00746208"/>
    <w:rsid w:val="00783D6D"/>
    <w:rsid w:val="00784144"/>
    <w:rsid w:val="00784536"/>
    <w:rsid w:val="007C0AD8"/>
    <w:rsid w:val="00806757"/>
    <w:rsid w:val="008249DD"/>
    <w:rsid w:val="00873E90"/>
    <w:rsid w:val="00891197"/>
    <w:rsid w:val="008E24C4"/>
    <w:rsid w:val="0090787E"/>
    <w:rsid w:val="0091579C"/>
    <w:rsid w:val="00915A5A"/>
    <w:rsid w:val="00940D03"/>
    <w:rsid w:val="0098063E"/>
    <w:rsid w:val="00982319"/>
    <w:rsid w:val="009D51CD"/>
    <w:rsid w:val="009E7835"/>
    <w:rsid w:val="009F2DC0"/>
    <w:rsid w:val="009F4E27"/>
    <w:rsid w:val="009F655D"/>
    <w:rsid w:val="00A1267A"/>
    <w:rsid w:val="00A138BE"/>
    <w:rsid w:val="00A13FAF"/>
    <w:rsid w:val="00A23E9D"/>
    <w:rsid w:val="00A52E85"/>
    <w:rsid w:val="00A86F29"/>
    <w:rsid w:val="00AA24BF"/>
    <w:rsid w:val="00AA3BDE"/>
    <w:rsid w:val="00AB7A54"/>
    <w:rsid w:val="00B064F8"/>
    <w:rsid w:val="00B203B1"/>
    <w:rsid w:val="00B233F8"/>
    <w:rsid w:val="00B25829"/>
    <w:rsid w:val="00B279C0"/>
    <w:rsid w:val="00B373EF"/>
    <w:rsid w:val="00B42226"/>
    <w:rsid w:val="00B54276"/>
    <w:rsid w:val="00B6014C"/>
    <w:rsid w:val="00B77E0B"/>
    <w:rsid w:val="00B84B1E"/>
    <w:rsid w:val="00B971E1"/>
    <w:rsid w:val="00BA10A7"/>
    <w:rsid w:val="00BA75BD"/>
    <w:rsid w:val="00BB7F53"/>
    <w:rsid w:val="00BC4B69"/>
    <w:rsid w:val="00BD1A7B"/>
    <w:rsid w:val="00BD339F"/>
    <w:rsid w:val="00BE72A2"/>
    <w:rsid w:val="00BF43B4"/>
    <w:rsid w:val="00BF4A25"/>
    <w:rsid w:val="00C11C9E"/>
    <w:rsid w:val="00C36EFA"/>
    <w:rsid w:val="00C5163D"/>
    <w:rsid w:val="00C53BF4"/>
    <w:rsid w:val="00C77B59"/>
    <w:rsid w:val="00C83A7B"/>
    <w:rsid w:val="00CB33AC"/>
    <w:rsid w:val="00CB41D2"/>
    <w:rsid w:val="00CD3F84"/>
    <w:rsid w:val="00CE65B1"/>
    <w:rsid w:val="00CF635A"/>
    <w:rsid w:val="00D0011C"/>
    <w:rsid w:val="00D25365"/>
    <w:rsid w:val="00D375FF"/>
    <w:rsid w:val="00D45E6A"/>
    <w:rsid w:val="00D61034"/>
    <w:rsid w:val="00D80485"/>
    <w:rsid w:val="00D80FF4"/>
    <w:rsid w:val="00D97C01"/>
    <w:rsid w:val="00DC598E"/>
    <w:rsid w:val="00DE009B"/>
    <w:rsid w:val="00DF296C"/>
    <w:rsid w:val="00E022AB"/>
    <w:rsid w:val="00E06E72"/>
    <w:rsid w:val="00E139D9"/>
    <w:rsid w:val="00E20413"/>
    <w:rsid w:val="00E364F5"/>
    <w:rsid w:val="00E43A6E"/>
    <w:rsid w:val="00E74724"/>
    <w:rsid w:val="00E8051E"/>
    <w:rsid w:val="00E86832"/>
    <w:rsid w:val="00E92575"/>
    <w:rsid w:val="00E93CA4"/>
    <w:rsid w:val="00E9612B"/>
    <w:rsid w:val="00EB4E7A"/>
    <w:rsid w:val="00EE2002"/>
    <w:rsid w:val="00F03643"/>
    <w:rsid w:val="00F1624C"/>
    <w:rsid w:val="00F44527"/>
    <w:rsid w:val="00F65ED3"/>
    <w:rsid w:val="00F81992"/>
    <w:rsid w:val="00FC4EAC"/>
    <w:rsid w:val="00FC6CFA"/>
    <w:rsid w:val="00FC7138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AF0A3"/>
  <w15:docId w15:val="{13000C30-5C21-4C46-AF4E-E483A25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6F"/>
    <w:rPr>
      <w:sz w:val="24"/>
      <w:szCs w:val="24"/>
      <w:lang w:val="it-IT" w:eastAsia="it-IT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C6CFA"/>
    <w:pPr>
      <w:numPr>
        <w:numId w:val="3"/>
      </w:numPr>
      <w:spacing w:after="160" w:line="360" w:lineRule="auto"/>
      <w:ind w:left="567" w:hanging="567"/>
      <w:outlineLvl w:val="0"/>
    </w:pPr>
    <w:rPr>
      <w:rFonts w:eastAsiaTheme="minorHAnsi"/>
      <w:b/>
      <w:bCs/>
      <w:lang w:val="en-GB"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C6CFA"/>
    <w:pPr>
      <w:numPr>
        <w:ilvl w:val="1"/>
        <w:numId w:val="3"/>
      </w:numPr>
      <w:spacing w:after="160" w:line="360" w:lineRule="auto"/>
      <w:ind w:left="567" w:hanging="567"/>
      <w:outlineLvl w:val="1"/>
    </w:pPr>
    <w:rPr>
      <w:rFonts w:eastAsiaTheme="minorHAns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EB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211EB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B422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7F53"/>
  </w:style>
  <w:style w:type="character" w:customStyle="1" w:styleId="FooterChar">
    <w:name w:val="Footer Char"/>
    <w:basedOn w:val="DefaultParagraphFont"/>
    <w:link w:val="Footer"/>
    <w:uiPriority w:val="99"/>
    <w:rsid w:val="003F5BE8"/>
    <w:rPr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D80FF4"/>
    <w:rPr>
      <w:b/>
      <w:bCs/>
    </w:rPr>
  </w:style>
  <w:style w:type="table" w:styleId="TableGrid">
    <w:name w:val="Table Grid"/>
    <w:basedOn w:val="TableNormal"/>
    <w:uiPriority w:val="59"/>
    <w:rsid w:val="00B0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F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E50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6CFA"/>
    <w:rPr>
      <w:rFonts w:eastAsiaTheme="minorHAnsi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6CFA"/>
    <w:rPr>
      <w:rFonts w:eastAsiaTheme="minorHAnsi"/>
      <w:i/>
      <w:i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F29D-7958-461E-A0DC-807B325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</vt:lpstr>
    </vt:vector>
  </TitlesOfParts>
  <Company>Dip. Ingegneria Aerospaziale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</dc:title>
  <dc:subject/>
  <dc:creator>Luigi Lazzeri</dc:creator>
  <cp:keywords/>
  <dc:description/>
  <cp:lastModifiedBy>NURUL HAYATI BINTI ABDUL HALIM</cp:lastModifiedBy>
  <cp:revision>4</cp:revision>
  <cp:lastPrinted>2008-11-07T00:21:00Z</cp:lastPrinted>
  <dcterms:created xsi:type="dcterms:W3CDTF">2022-09-01T01:50:00Z</dcterms:created>
  <dcterms:modified xsi:type="dcterms:W3CDTF">2022-09-01T01:57:00Z</dcterms:modified>
</cp:coreProperties>
</file>